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2F3DE" w14:textId="5E6BA6E0" w:rsidR="004174CC" w:rsidRDefault="00875D2B" w:rsidP="004174CC">
      <w:pPr>
        <w:spacing w:before="100" w:beforeAutospacing="1" w:after="100" w:afterAutospacing="1" w:line="240" w:lineRule="auto"/>
        <w:rPr>
          <w:rFonts w:ascii="Roboto" w:eastAsia="Times New Roman" w:hAnsi="Roboto" w:cstheme="minorHAnsi"/>
          <w:b/>
          <w:bCs/>
          <w:sz w:val="36"/>
          <w:szCs w:val="36"/>
          <w:lang w:eastAsia="de-DE"/>
        </w:rPr>
      </w:pPr>
      <w:r>
        <w:rPr>
          <w:rFonts w:ascii="Roboto" w:eastAsia="Times New Roman" w:hAnsi="Roboto" w:cstheme="minorHAnsi"/>
          <w:b/>
          <w:bCs/>
          <w:sz w:val="36"/>
          <w:szCs w:val="36"/>
          <w:lang w:eastAsia="de-DE"/>
        </w:rPr>
        <w:t>Höchste Produktivität auf kleinster Fläche</w:t>
      </w:r>
    </w:p>
    <w:p w14:paraId="62EDB611" w14:textId="5A84EA7C" w:rsidR="00875D2B" w:rsidRPr="00875D2B" w:rsidRDefault="00875D2B" w:rsidP="004174CC">
      <w:pPr>
        <w:spacing w:before="100" w:beforeAutospacing="1" w:after="100" w:afterAutospacing="1" w:line="240" w:lineRule="auto"/>
        <w:rPr>
          <w:rFonts w:ascii="Roboto" w:eastAsia="Times New Roman" w:hAnsi="Roboto" w:cstheme="minorHAnsi"/>
          <w:u w:val="single"/>
          <w:lang w:eastAsia="de-DE"/>
        </w:rPr>
      </w:pPr>
      <w:r w:rsidRPr="00875D2B">
        <w:rPr>
          <w:rFonts w:ascii="Roboto" w:eastAsia="Times New Roman" w:hAnsi="Roboto" w:cstheme="minorHAnsi"/>
          <w:u w:val="single"/>
          <w:lang w:eastAsia="de-DE"/>
        </w:rPr>
        <w:t>HEDELIUS präsentiertauf der AMB drei kompakte Zerspanungslösungen</w:t>
      </w:r>
    </w:p>
    <w:p w14:paraId="46827C6A" w14:textId="77777777" w:rsidR="00875D2B" w:rsidRPr="00D93299" w:rsidRDefault="00875D2B" w:rsidP="00875D2B">
      <w:pPr>
        <w:rPr>
          <w:rFonts w:ascii="Roboto" w:hAnsi="Roboto" w:cstheme="minorHAnsi"/>
        </w:rPr>
      </w:pPr>
      <w:r w:rsidRPr="00D93299">
        <w:rPr>
          <w:rFonts w:ascii="Roboto" w:hAnsi="Roboto" w:cstheme="minorHAnsi"/>
        </w:rPr>
        <w:t xml:space="preserve">Mit drei 5-Achs-Bearbeitungszentren, davon eins mit angebundener Automation, präsentiert die HEDELIUS Maschinenfabrik GmbH auf der AMB 2022 in Stuttgart, </w:t>
      </w:r>
      <w:r w:rsidRPr="00D93299">
        <w:rPr>
          <w:rFonts w:ascii="Roboto" w:hAnsi="Roboto" w:cstheme="minorHAnsi"/>
          <w:b/>
          <w:bCs/>
        </w:rPr>
        <w:t>Halle 9, Stand B73</w:t>
      </w:r>
      <w:r w:rsidRPr="00D93299">
        <w:rPr>
          <w:rFonts w:ascii="Roboto" w:hAnsi="Roboto" w:cstheme="minorHAnsi"/>
        </w:rPr>
        <w:t xml:space="preserve"> einen Querschnitt ihres Produktportfolios unter Span.</w:t>
      </w:r>
    </w:p>
    <w:p w14:paraId="16EBD6A9" w14:textId="77777777" w:rsidR="00875D2B" w:rsidRPr="00D93299" w:rsidRDefault="00875D2B" w:rsidP="00875D2B">
      <w:pPr>
        <w:rPr>
          <w:rFonts w:ascii="Roboto" w:hAnsi="Roboto" w:cstheme="minorHAnsi"/>
        </w:rPr>
      </w:pPr>
      <w:r w:rsidRPr="00D93299">
        <w:rPr>
          <w:rFonts w:ascii="Roboto" w:hAnsi="Roboto" w:cstheme="minorHAnsi"/>
        </w:rPr>
        <w:t>Das superkompakte Hochleistungs-Bearbeitungszentren ACURA 50 mit beidseitig gelagertem Dreh-Schwenktisch, 55-fach Werkzeugmagazin und einem Z-Verfahrweg von 550 mm überzeugt in der hochproduktiven Teilefertigung ebenso wie bei der Leistungszerspanung. Durch ihre geringen Abmessungen kann eine ACURA 50 in fast alle Fertigungsbetriebe integriert werden.</w:t>
      </w:r>
    </w:p>
    <w:p w14:paraId="7096D74D" w14:textId="77777777" w:rsidR="00875D2B" w:rsidRPr="00D93299" w:rsidRDefault="00875D2B" w:rsidP="00875D2B">
      <w:pPr>
        <w:rPr>
          <w:rFonts w:ascii="Roboto" w:hAnsi="Roboto" w:cstheme="minorHAnsi"/>
        </w:rPr>
      </w:pPr>
      <w:r w:rsidRPr="00D93299">
        <w:rPr>
          <w:rFonts w:ascii="Roboto" w:hAnsi="Roboto" w:cstheme="minorHAnsi"/>
        </w:rPr>
        <w:t xml:space="preserve">Die etwas größere ACURA 65 wird mit dem hauseigenen 6-fach-Palettenwechsler MARATHON P406 unter Span zu sehen sein – eine Automationslösung, die sich schon bei kleinen Losgrößen rechnet. Die sechs Palettenplätze messen 400 x 400 mm (optional 500 x 400 mm) in der Größe und sind für ein Transfergewicht von jeweils 270 bzw. 370 kg ausgelegt. Die Paletten sind um 360 Grad drehbar, was das Spannen von komplexen Vorrichtungen oder Spanntürmen erleichtert. Ein weiterer Vorteil für den Bediener ist das durchgängige Bedienkonzept mit </w:t>
      </w:r>
      <w:r w:rsidRPr="00D93299">
        <w:rPr>
          <w:rFonts w:ascii="Roboto" w:hAnsi="Roboto" w:cstheme="minorHAnsi"/>
          <w:bCs/>
        </w:rPr>
        <w:t>der Heidenhain TNC 640 Steuerung.</w:t>
      </w:r>
    </w:p>
    <w:p w14:paraId="65CE90DE" w14:textId="77777777" w:rsidR="00875D2B" w:rsidRPr="00D93299" w:rsidRDefault="00875D2B" w:rsidP="00875D2B">
      <w:pPr>
        <w:rPr>
          <w:rFonts w:ascii="Roboto" w:hAnsi="Roboto" w:cstheme="minorHAnsi"/>
        </w:rPr>
      </w:pPr>
      <w:r w:rsidRPr="00D93299">
        <w:rPr>
          <w:rFonts w:ascii="Roboto" w:hAnsi="Roboto" w:cstheme="minorHAnsi"/>
        </w:rPr>
        <w:t>Neben den beiden Maschinen mit Dreh-/Schwenktisch zeigt HEDELIUS auch ein Langbett-Bearbeitungszentrum mit stufenlos schwenkbarer Hauptspindel – die TILTENA 9-2600. Sie verfügt über große Verfahrwege von 2600 x 900 x 900 mm. Der Schwenkbereich reicht von -98° bis +98°, der integrierte NC-Rundtisch ermöglicht einen Störkreisdurchmesser von 1.250 mm. Der Rundtisch ist mit bis zu 1.800 kg belastbar, der Festtisch ermöglicht sogar bis zu drei Tonnen Aufspanngewicht. Auf diesem Bearbeitungszentrum können schwere kubische Bauteile ebenso gut bearbeitet werden wie lange Werkstücke. Vier Achsen im Werkzeug und eine Achse im Werkstück garantieren allerhöchste Präzision. Alles in allem empfiehlt sich die Maschine für die anspruchsvolle und flexible Einzelteil- und Kleinserienfertigung.</w:t>
      </w:r>
    </w:p>
    <w:p w14:paraId="40988411" w14:textId="77777777" w:rsidR="00875D2B" w:rsidRPr="00D93299" w:rsidRDefault="00875D2B" w:rsidP="00875D2B">
      <w:pPr>
        <w:rPr>
          <w:rFonts w:ascii="Roboto" w:eastAsia="Times New Roman" w:hAnsi="Roboto" w:cstheme="minorHAnsi"/>
          <w:lang w:eastAsia="de-DE"/>
        </w:rPr>
      </w:pPr>
      <w:r w:rsidRPr="00D93299">
        <w:rPr>
          <w:rFonts w:ascii="Roboto" w:hAnsi="Roboto" w:cstheme="minorHAnsi"/>
        </w:rPr>
        <w:t xml:space="preserve">HEDELIUS Maschinenfabrik GmbH: </w:t>
      </w:r>
      <w:r w:rsidRPr="00D93299">
        <w:rPr>
          <w:rFonts w:ascii="Roboto" w:hAnsi="Roboto" w:cstheme="minorHAnsi"/>
        </w:rPr>
        <w:br/>
        <w:t xml:space="preserve">Halle 9, Stand B73, </w:t>
      </w:r>
      <w:hyperlink r:id="rId8" w:history="1">
        <w:r w:rsidRPr="00D93299">
          <w:rPr>
            <w:rStyle w:val="Hyperlink"/>
            <w:rFonts w:ascii="Roboto" w:hAnsi="Roboto" w:cstheme="minorHAnsi"/>
          </w:rPr>
          <w:t>www.hedelius.de/amb</w:t>
        </w:r>
      </w:hyperlink>
    </w:p>
    <w:p w14:paraId="7E20B098" w14:textId="77777777" w:rsidR="00897659" w:rsidRDefault="00897659" w:rsidP="009666CF">
      <w:pPr>
        <w:rPr>
          <w:rFonts w:ascii="Roboto" w:hAnsi="Roboto"/>
          <w:b/>
        </w:rPr>
      </w:pPr>
    </w:p>
    <w:p w14:paraId="4F597B34" w14:textId="20E6928E" w:rsidR="005E6151" w:rsidRDefault="00714CFE" w:rsidP="005F6861">
      <w:pPr>
        <w:pStyle w:val="StandardWeb"/>
        <w:rPr>
          <w:rFonts w:ascii="Roboto" w:hAnsi="Roboto"/>
          <w:bCs/>
          <w:sz w:val="22"/>
          <w:szCs w:val="22"/>
        </w:rPr>
      </w:pPr>
      <w:r>
        <w:rPr>
          <w:rFonts w:cstheme="minorHAnsi"/>
          <w:noProof/>
        </w:rPr>
        <w:lastRenderedPageBreak/>
        <w:drawing>
          <wp:inline distT="0" distB="0" distL="0" distR="0" wp14:anchorId="335A6768" wp14:editId="2E3DC93D">
            <wp:extent cx="3729104" cy="2479628"/>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36706" cy="2484683"/>
                    </a:xfrm>
                    <a:prstGeom prst="rect">
                      <a:avLst/>
                    </a:prstGeom>
                    <a:noFill/>
                    <a:ln>
                      <a:noFill/>
                    </a:ln>
                  </pic:spPr>
                </pic:pic>
              </a:graphicData>
            </a:graphic>
          </wp:inline>
        </w:drawing>
      </w:r>
    </w:p>
    <w:p w14:paraId="7FDAB8B4" w14:textId="77777777" w:rsidR="00714CFE" w:rsidRPr="00D93299" w:rsidRDefault="00714CFE" w:rsidP="00714CFE">
      <w:pPr>
        <w:rPr>
          <w:rFonts w:ascii="Roboto" w:hAnsi="Roboto"/>
          <w:b/>
        </w:rPr>
      </w:pPr>
      <w:r w:rsidRPr="00D93299">
        <w:rPr>
          <w:rFonts w:ascii="Roboto" w:hAnsi="Roboto" w:cstheme="minorHAnsi"/>
        </w:rPr>
        <w:t xml:space="preserve">Superkompakt und hochpräzise: 5-Achs-Bearbeitungszentren </w:t>
      </w:r>
      <w:r>
        <w:rPr>
          <w:rFonts w:ascii="Roboto" w:hAnsi="Roboto" w:cstheme="minorHAnsi"/>
        </w:rPr>
        <w:br/>
      </w:r>
      <w:r w:rsidRPr="00D93299">
        <w:rPr>
          <w:rFonts w:ascii="Roboto" w:hAnsi="Roboto" w:cstheme="minorHAnsi"/>
        </w:rPr>
        <w:t>ACURA 50 mit beidseitig gelagertem Dreh-Schwenktisch</w:t>
      </w:r>
    </w:p>
    <w:p w14:paraId="48910E34" w14:textId="09A187E7" w:rsidR="00714CFE" w:rsidRDefault="00714CFE" w:rsidP="005F6861">
      <w:pPr>
        <w:pStyle w:val="StandardWeb"/>
        <w:rPr>
          <w:rFonts w:ascii="Roboto" w:hAnsi="Roboto"/>
          <w:bCs/>
          <w:sz w:val="22"/>
          <w:szCs w:val="22"/>
        </w:rPr>
      </w:pPr>
      <w:r>
        <w:rPr>
          <w:rFonts w:ascii="Roboto" w:hAnsi="Roboto"/>
          <w:b/>
          <w:noProof/>
        </w:rPr>
        <w:drawing>
          <wp:inline distT="0" distB="0" distL="0" distR="0" wp14:anchorId="14E76BFB" wp14:editId="0D264578">
            <wp:extent cx="3743504" cy="2489202"/>
            <wp:effectExtent l="0" t="0" r="952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48672" cy="2492639"/>
                    </a:xfrm>
                    <a:prstGeom prst="rect">
                      <a:avLst/>
                    </a:prstGeom>
                    <a:noFill/>
                    <a:ln>
                      <a:noFill/>
                    </a:ln>
                  </pic:spPr>
                </pic:pic>
              </a:graphicData>
            </a:graphic>
          </wp:inline>
        </w:drawing>
      </w:r>
    </w:p>
    <w:p w14:paraId="5A1237EA" w14:textId="77777777" w:rsidR="00714CFE" w:rsidRPr="00D470C2" w:rsidRDefault="00714CFE" w:rsidP="00714CFE">
      <w:pPr>
        <w:rPr>
          <w:rFonts w:ascii="Roboto" w:hAnsi="Roboto"/>
          <w:bCs/>
        </w:rPr>
      </w:pPr>
      <w:r>
        <w:rPr>
          <w:rFonts w:ascii="Roboto" w:hAnsi="Roboto"/>
          <w:bCs/>
        </w:rPr>
        <w:t xml:space="preserve">5-Achs-Bearbeitungszentrum und </w:t>
      </w:r>
      <w:r w:rsidRPr="00D470C2">
        <w:rPr>
          <w:rFonts w:ascii="Roboto" w:hAnsi="Roboto"/>
          <w:bCs/>
        </w:rPr>
        <w:t>Auto</w:t>
      </w:r>
      <w:r>
        <w:rPr>
          <w:rFonts w:ascii="Roboto" w:hAnsi="Roboto"/>
          <w:bCs/>
        </w:rPr>
        <w:t xml:space="preserve">mation aus einer Hand: </w:t>
      </w:r>
      <w:r>
        <w:rPr>
          <w:rFonts w:ascii="Roboto" w:hAnsi="Roboto"/>
          <w:bCs/>
        </w:rPr>
        <w:br/>
        <w:t>ACURA 65 mit Palettenwechsler MARATHON P406</w:t>
      </w:r>
    </w:p>
    <w:p w14:paraId="70864428" w14:textId="3F93F41B" w:rsidR="0009497C" w:rsidRDefault="00714CFE" w:rsidP="005E6151">
      <w:pPr>
        <w:rPr>
          <w:rFonts w:ascii="Roboto" w:hAnsi="Roboto"/>
          <w:b/>
        </w:rPr>
      </w:pPr>
      <w:r>
        <w:rPr>
          <w:rFonts w:ascii="Roboto" w:hAnsi="Roboto"/>
          <w:b/>
          <w:noProof/>
        </w:rPr>
        <w:lastRenderedPageBreak/>
        <w:drawing>
          <wp:inline distT="0" distB="0" distL="0" distR="0" wp14:anchorId="2A0897E3" wp14:editId="26B79E68">
            <wp:extent cx="3757902" cy="249877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4515" cy="2516472"/>
                    </a:xfrm>
                    <a:prstGeom prst="rect">
                      <a:avLst/>
                    </a:prstGeom>
                    <a:noFill/>
                    <a:ln>
                      <a:noFill/>
                    </a:ln>
                  </pic:spPr>
                </pic:pic>
              </a:graphicData>
            </a:graphic>
          </wp:inline>
        </w:drawing>
      </w:r>
    </w:p>
    <w:p w14:paraId="0262D5C6" w14:textId="77777777" w:rsidR="00714CFE" w:rsidRPr="00D470C2" w:rsidRDefault="00714CFE" w:rsidP="00714CFE">
      <w:pPr>
        <w:rPr>
          <w:rFonts w:ascii="Roboto" w:hAnsi="Roboto"/>
          <w:b/>
        </w:rPr>
      </w:pPr>
      <w:r>
        <w:rPr>
          <w:rFonts w:ascii="Roboto" w:hAnsi="Roboto" w:cstheme="minorHAnsi"/>
        </w:rPr>
        <w:t>Für schwere kubische und lange Bauteile:</w:t>
      </w:r>
      <w:r w:rsidRPr="00D470C2">
        <w:rPr>
          <w:rFonts w:ascii="Roboto" w:hAnsi="Roboto" w:cstheme="minorHAnsi"/>
        </w:rPr>
        <w:t xml:space="preserve"> 5-Achs-Bearbeitungszentren </w:t>
      </w:r>
      <w:r>
        <w:rPr>
          <w:rFonts w:ascii="Roboto" w:hAnsi="Roboto" w:cstheme="minorHAnsi"/>
        </w:rPr>
        <w:br/>
      </w:r>
      <w:r w:rsidRPr="00D470C2">
        <w:rPr>
          <w:rFonts w:ascii="Roboto" w:hAnsi="Roboto" w:cstheme="minorHAnsi"/>
        </w:rPr>
        <w:t>TILTENTA 9-2600 mit stufenlos schwenkbarer Hauptspindel</w:t>
      </w:r>
    </w:p>
    <w:p w14:paraId="51FDD84F" w14:textId="77777777" w:rsidR="00714CFE" w:rsidRDefault="00714CFE" w:rsidP="005E6151">
      <w:pPr>
        <w:rPr>
          <w:rFonts w:ascii="Roboto" w:hAnsi="Roboto"/>
          <w:b/>
          <w:sz w:val="28"/>
          <w:szCs w:val="28"/>
        </w:rPr>
      </w:pPr>
    </w:p>
    <w:p w14:paraId="116FA03C" w14:textId="77777777" w:rsidR="00714CFE" w:rsidRDefault="00714CFE" w:rsidP="005E6151">
      <w:pPr>
        <w:rPr>
          <w:rFonts w:ascii="Roboto" w:hAnsi="Roboto"/>
          <w:b/>
          <w:sz w:val="28"/>
          <w:szCs w:val="28"/>
        </w:rPr>
      </w:pPr>
    </w:p>
    <w:p w14:paraId="743D1E5D" w14:textId="12603F78" w:rsidR="005E6151" w:rsidRPr="00714CFE" w:rsidRDefault="005E6151" w:rsidP="005E6151">
      <w:pPr>
        <w:rPr>
          <w:rFonts w:ascii="Roboto" w:hAnsi="Roboto"/>
          <w:noProof/>
          <w:sz w:val="28"/>
          <w:szCs w:val="28"/>
        </w:rPr>
      </w:pPr>
      <w:r w:rsidRPr="00714CFE">
        <w:rPr>
          <w:rFonts w:ascii="Roboto" w:hAnsi="Roboto"/>
          <w:b/>
          <w:sz w:val="28"/>
          <w:szCs w:val="28"/>
        </w:rPr>
        <w:t>Über HEDELIUS</w:t>
      </w:r>
    </w:p>
    <w:p w14:paraId="636F6B14" w14:textId="77777777" w:rsidR="00714CFE" w:rsidRDefault="005E6151" w:rsidP="005E6151">
      <w:pPr>
        <w:rPr>
          <w:rFonts w:ascii="Roboto" w:hAnsi="Roboto"/>
          <w:b/>
        </w:rPr>
      </w:pPr>
      <w:r w:rsidRPr="009666CF">
        <w:rPr>
          <w:rFonts w:ascii="Roboto" w:hAnsi="Roboto"/>
          <w:sz w:val="24"/>
          <w:szCs w:val="24"/>
        </w:rPr>
        <w:t xml:space="preserve">Die HEDELIUS Maschinenfabrik GmbH in Meppen wurde 1967 gegründet und beschäftigt heute </w:t>
      </w:r>
      <w:r>
        <w:rPr>
          <w:rFonts w:ascii="Roboto" w:hAnsi="Roboto"/>
          <w:sz w:val="24"/>
          <w:szCs w:val="24"/>
        </w:rPr>
        <w:t>235</w:t>
      </w:r>
      <w:r w:rsidRPr="009666CF">
        <w:rPr>
          <w:rFonts w:ascii="Roboto" w:hAnsi="Roboto"/>
          <w:sz w:val="24"/>
          <w:szCs w:val="24"/>
        </w:rPr>
        <w:t xml:space="preserve"> Mitarbeiter. Der Traditionsbetrieb wird von den Geschäftsführern Gerhard,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w:t>
      </w:r>
      <w:r>
        <w:rPr>
          <w:rFonts w:ascii="Roboto" w:hAnsi="Roboto"/>
          <w:sz w:val="24"/>
          <w:szCs w:val="24"/>
        </w:rPr>
        <w:t xml:space="preserve">sowie innovative Lösungen zur flexiblen, produktionsbegleitenden Automation </w:t>
      </w:r>
      <w:r w:rsidRPr="009666CF">
        <w:rPr>
          <w:rFonts w:ascii="Roboto" w:hAnsi="Roboto"/>
          <w:sz w:val="24"/>
          <w:szCs w:val="24"/>
        </w:rPr>
        <w:t xml:space="preserve">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12" w:history="1">
        <w:r w:rsidRPr="009666CF">
          <w:rPr>
            <w:rStyle w:val="Hyperlink"/>
            <w:rFonts w:ascii="Roboto" w:hAnsi="Roboto"/>
            <w:sz w:val="24"/>
            <w:szCs w:val="24"/>
          </w:rPr>
          <w:t>www.hedelius.de</w:t>
        </w:r>
      </w:hyperlink>
      <w:r w:rsidRPr="009666CF">
        <w:rPr>
          <w:rFonts w:ascii="Roboto" w:hAnsi="Roboto"/>
          <w:sz w:val="24"/>
          <w:szCs w:val="24"/>
        </w:rPr>
        <w:t xml:space="preserve">  </w:t>
      </w:r>
    </w:p>
    <w:p w14:paraId="76A4B165" w14:textId="77777777" w:rsidR="00714CFE" w:rsidRDefault="00714CFE" w:rsidP="005E6151">
      <w:pPr>
        <w:rPr>
          <w:rFonts w:ascii="Roboto" w:hAnsi="Roboto"/>
          <w:b/>
        </w:rPr>
      </w:pPr>
    </w:p>
    <w:p w14:paraId="24DDBBB5" w14:textId="446BCD02" w:rsidR="005E6151" w:rsidRPr="00714CFE" w:rsidRDefault="005E6151" w:rsidP="005E6151">
      <w:pPr>
        <w:rPr>
          <w:rFonts w:ascii="Roboto" w:hAnsi="Roboto"/>
          <w:b/>
          <w:sz w:val="28"/>
          <w:szCs w:val="28"/>
        </w:rPr>
      </w:pPr>
      <w:r w:rsidRPr="00714CFE">
        <w:rPr>
          <w:rFonts w:ascii="Roboto" w:hAnsi="Roboto"/>
          <w:b/>
          <w:sz w:val="28"/>
          <w:szCs w:val="28"/>
        </w:rPr>
        <w:t>Pressekontakt</w:t>
      </w:r>
    </w:p>
    <w:p w14:paraId="2361A67F" w14:textId="3B0E9F2F" w:rsidR="005E6151" w:rsidRPr="00714CFE" w:rsidRDefault="005E6151" w:rsidP="00714CFE">
      <w:pPr>
        <w:rPr>
          <w:rFonts w:ascii="Roboto" w:hAnsi="Roboto"/>
        </w:rPr>
      </w:pPr>
      <w:r w:rsidRPr="009666CF">
        <w:rPr>
          <w:rFonts w:ascii="Roboto" w:hAnsi="Roboto"/>
        </w:rPr>
        <w:t>HEDELIUS Maschinenfabrik GmbH</w:t>
      </w:r>
      <w:r w:rsidRPr="009666CF">
        <w:rPr>
          <w:rFonts w:ascii="Roboto" w:hAnsi="Roboto"/>
        </w:rPr>
        <w:br/>
      </w:r>
      <w:r>
        <w:rPr>
          <w:rFonts w:ascii="Roboto" w:hAnsi="Roboto"/>
        </w:rPr>
        <w:t>Christian Lemm</w:t>
      </w:r>
      <w:r w:rsidRPr="009666CF">
        <w:rPr>
          <w:rFonts w:ascii="Roboto" w:hAnsi="Roboto"/>
        </w:rPr>
        <w:t xml:space="preserve"> (Marketing)</w:t>
      </w:r>
      <w:r w:rsidRPr="009666CF">
        <w:rPr>
          <w:rFonts w:ascii="Roboto" w:hAnsi="Roboto"/>
        </w:rPr>
        <w:br/>
        <w:t>Sandstraße 11</w:t>
      </w:r>
      <w:r w:rsidRPr="009666CF">
        <w:rPr>
          <w:rFonts w:ascii="Roboto" w:hAnsi="Roboto"/>
        </w:rPr>
        <w:br/>
        <w:t>49716 Meppen</w:t>
      </w:r>
      <w:r w:rsidRPr="009666CF">
        <w:rPr>
          <w:rFonts w:ascii="Roboto" w:hAnsi="Roboto"/>
        </w:rPr>
        <w:br/>
        <w:t>Tel. 05931 9819-971</w:t>
      </w:r>
      <w:r>
        <w:rPr>
          <w:rFonts w:ascii="Roboto" w:hAnsi="Roboto"/>
        </w:rPr>
        <w:br/>
        <w:t>christian.lemm@hedelius.de</w:t>
      </w:r>
      <w:r w:rsidRPr="009666CF">
        <w:rPr>
          <w:rFonts w:ascii="Roboto" w:hAnsi="Roboto"/>
        </w:rPr>
        <w:t xml:space="preserve"> </w:t>
      </w:r>
    </w:p>
    <w:sectPr w:rsidR="005E6151" w:rsidRPr="00714CFE" w:rsidSect="00754EF0">
      <w:headerReference w:type="default" r:id="rId13"/>
      <w:pgSz w:w="11906" w:h="16838"/>
      <w:pgMar w:top="28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40865" w14:textId="77777777" w:rsidR="00754EF0" w:rsidRDefault="00754EF0" w:rsidP="00754EF0">
      <w:pPr>
        <w:spacing w:after="0" w:line="240" w:lineRule="auto"/>
      </w:pPr>
      <w:r>
        <w:separator/>
      </w:r>
    </w:p>
  </w:endnote>
  <w:endnote w:type="continuationSeparator" w:id="0">
    <w:p w14:paraId="1B2E1B88" w14:textId="77777777" w:rsidR="00754EF0" w:rsidRDefault="00754EF0" w:rsidP="00754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AB669" w14:textId="77777777" w:rsidR="00754EF0" w:rsidRDefault="00754EF0" w:rsidP="00754EF0">
      <w:pPr>
        <w:spacing w:after="0" w:line="240" w:lineRule="auto"/>
      </w:pPr>
      <w:r>
        <w:separator/>
      </w:r>
    </w:p>
  </w:footnote>
  <w:footnote w:type="continuationSeparator" w:id="0">
    <w:p w14:paraId="3965639D" w14:textId="77777777" w:rsidR="00754EF0" w:rsidRDefault="00754EF0" w:rsidP="00754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EAD88" w14:textId="224BFEB7" w:rsidR="00754EF0" w:rsidRPr="00754EF0" w:rsidRDefault="00754EF0">
    <w:pPr>
      <w:pStyle w:val="Kopfzeile"/>
      <w:rPr>
        <w:rFonts w:ascii="Roboto" w:hAnsi="Roboto"/>
      </w:rPr>
    </w:pPr>
    <w:r w:rsidRPr="00754EF0">
      <w:rPr>
        <w:rFonts w:ascii="Roboto" w:hAnsi="Roboto"/>
        <w:noProof/>
        <w:lang w:eastAsia="de-DE"/>
      </w:rPr>
      <w:drawing>
        <wp:anchor distT="0" distB="0" distL="114300" distR="114300" simplePos="0" relativeHeight="251658240" behindDoc="1" locked="0" layoutInCell="1" allowOverlap="1" wp14:anchorId="4E4189A0" wp14:editId="00F3807C">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 xml:space="preserve">PRESSEINFORMATION VOM </w:t>
    </w:r>
    <w:r w:rsidR="00875D2B">
      <w:rPr>
        <w:rFonts w:ascii="Roboto" w:hAnsi="Roboto"/>
      </w:rPr>
      <w:t>07.07</w:t>
    </w:r>
    <w:r w:rsidRPr="00754EF0">
      <w:rPr>
        <w:rFonts w:ascii="Roboto" w:hAnsi="Roboto"/>
      </w:rPr>
      <w:t>.2022</w:t>
    </w:r>
  </w:p>
  <w:p w14:paraId="2EC50E80" w14:textId="77777777" w:rsidR="00754EF0" w:rsidRDefault="00754E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C426F"/>
    <w:multiLevelType w:val="multilevel"/>
    <w:tmpl w:val="AEF44AB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2E4DB1"/>
    <w:multiLevelType w:val="hybridMultilevel"/>
    <w:tmpl w:val="3E583E0C"/>
    <w:lvl w:ilvl="0" w:tplc="EBD00AF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829177319">
    <w:abstractNumId w:val="0"/>
  </w:num>
  <w:num w:numId="2" w16cid:durableId="1689746215">
    <w:abstractNumId w:val="1"/>
  </w:num>
  <w:num w:numId="3" w16cid:durableId="1855923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F1C"/>
    <w:rsid w:val="00040073"/>
    <w:rsid w:val="00047E12"/>
    <w:rsid w:val="000873AF"/>
    <w:rsid w:val="0009497C"/>
    <w:rsid w:val="00104168"/>
    <w:rsid w:val="001122AD"/>
    <w:rsid w:val="001F2C51"/>
    <w:rsid w:val="003F3174"/>
    <w:rsid w:val="004174CC"/>
    <w:rsid w:val="00443F03"/>
    <w:rsid w:val="004C70C1"/>
    <w:rsid w:val="004C71D2"/>
    <w:rsid w:val="00543E6E"/>
    <w:rsid w:val="005B5B28"/>
    <w:rsid w:val="005E6151"/>
    <w:rsid w:val="005E7682"/>
    <w:rsid w:val="005F6861"/>
    <w:rsid w:val="006345D2"/>
    <w:rsid w:val="00714CFE"/>
    <w:rsid w:val="00754EF0"/>
    <w:rsid w:val="00875D2B"/>
    <w:rsid w:val="00897659"/>
    <w:rsid w:val="009666CF"/>
    <w:rsid w:val="00996CC9"/>
    <w:rsid w:val="009B5451"/>
    <w:rsid w:val="00A075F6"/>
    <w:rsid w:val="00A2640B"/>
    <w:rsid w:val="00A939AF"/>
    <w:rsid w:val="00AD0AA6"/>
    <w:rsid w:val="00B41F1C"/>
    <w:rsid w:val="00BA0064"/>
    <w:rsid w:val="00BA57BE"/>
    <w:rsid w:val="00C86D8A"/>
    <w:rsid w:val="00CE31F1"/>
    <w:rsid w:val="00D4710B"/>
    <w:rsid w:val="00D54BFD"/>
    <w:rsid w:val="00DE0E76"/>
    <w:rsid w:val="00E25B85"/>
    <w:rsid w:val="00E62D24"/>
    <w:rsid w:val="00ED64D6"/>
    <w:rsid w:val="00F150E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9E05AD"/>
  <w15:docId w15:val="{F259B615-96E1-4FCD-887C-A5BDF722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174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4174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B41F1C"/>
    <w:rPr>
      <w:b/>
      <w:bCs/>
    </w:rPr>
  </w:style>
  <w:style w:type="paragraph" w:styleId="StandardWeb">
    <w:name w:val="Normal (Web)"/>
    <w:basedOn w:val="Standard"/>
    <w:uiPriority w:val="99"/>
    <w:unhideWhenUsed/>
    <w:rsid w:val="00B41F1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4174CC"/>
    <w:rPr>
      <w:rFonts w:ascii="Times New Roman" w:eastAsia="Times New Roman" w:hAnsi="Times New Roman" w:cs="Times New Roman"/>
      <w:b/>
      <w:bCs/>
      <w:kern w:val="36"/>
      <w:sz w:val="48"/>
      <w:szCs w:val="48"/>
      <w:lang w:eastAsia="de-DE"/>
    </w:rPr>
  </w:style>
  <w:style w:type="character" w:customStyle="1" w:styleId="text-blacktext-xs">
    <w:name w:val="text-blacktext-xs"/>
    <w:basedOn w:val="Absatz-Standardschriftart"/>
    <w:rsid w:val="004174CC"/>
  </w:style>
  <w:style w:type="character" w:customStyle="1" w:styleId="berschrift2Zchn">
    <w:name w:val="Überschrift 2 Zchn"/>
    <w:basedOn w:val="Absatz-Standardschriftart"/>
    <w:link w:val="berschrift2"/>
    <w:uiPriority w:val="9"/>
    <w:semiHidden/>
    <w:rsid w:val="004174CC"/>
    <w:rPr>
      <w:rFonts w:asciiTheme="majorHAnsi" w:eastAsiaTheme="majorEastAsia" w:hAnsiTheme="majorHAnsi" w:cstheme="majorBidi"/>
      <w:color w:val="2F5496" w:themeColor="accent1" w:themeShade="BF"/>
      <w:sz w:val="26"/>
      <w:szCs w:val="26"/>
    </w:rPr>
  </w:style>
  <w:style w:type="character" w:customStyle="1" w:styleId="Beschriftung1">
    <w:name w:val="Beschriftung1"/>
    <w:basedOn w:val="Absatz-Standardschriftart"/>
    <w:rsid w:val="004174CC"/>
  </w:style>
  <w:style w:type="character" w:customStyle="1" w:styleId="source">
    <w:name w:val="source"/>
    <w:basedOn w:val="Absatz-Standardschriftart"/>
    <w:rsid w:val="004174CC"/>
  </w:style>
  <w:style w:type="character" w:customStyle="1" w:styleId="has-inline-color">
    <w:name w:val="has-inline-color"/>
    <w:basedOn w:val="Absatz-Standardschriftart"/>
    <w:rsid w:val="004174CC"/>
  </w:style>
  <w:style w:type="character" w:styleId="Hyperlink">
    <w:name w:val="Hyperlink"/>
    <w:basedOn w:val="Absatz-Standardschriftart"/>
    <w:uiPriority w:val="99"/>
    <w:unhideWhenUsed/>
    <w:rsid w:val="00AD0AA6"/>
    <w:rPr>
      <w:color w:val="0000FF"/>
      <w:u w:val="single"/>
    </w:rPr>
  </w:style>
  <w:style w:type="paragraph" w:styleId="Listenabsatz">
    <w:name w:val="List Paragraph"/>
    <w:basedOn w:val="Standard"/>
    <w:uiPriority w:val="34"/>
    <w:qFormat/>
    <w:rsid w:val="00047E12"/>
    <w:pPr>
      <w:spacing w:after="200" w:line="276" w:lineRule="auto"/>
      <w:ind w:left="720"/>
      <w:contextualSpacing/>
    </w:pPr>
  </w:style>
  <w:style w:type="character" w:styleId="Kommentarzeichen">
    <w:name w:val="annotation reference"/>
    <w:basedOn w:val="Absatz-Standardschriftart"/>
    <w:uiPriority w:val="99"/>
    <w:semiHidden/>
    <w:unhideWhenUsed/>
    <w:rsid w:val="00D4710B"/>
    <w:rPr>
      <w:sz w:val="16"/>
      <w:szCs w:val="16"/>
    </w:rPr>
  </w:style>
  <w:style w:type="paragraph" w:styleId="Kommentartext">
    <w:name w:val="annotation text"/>
    <w:basedOn w:val="Standard"/>
    <w:link w:val="KommentartextZchn"/>
    <w:uiPriority w:val="99"/>
    <w:semiHidden/>
    <w:unhideWhenUsed/>
    <w:rsid w:val="00D4710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4710B"/>
    <w:rPr>
      <w:sz w:val="20"/>
      <w:szCs w:val="20"/>
    </w:rPr>
  </w:style>
  <w:style w:type="paragraph" w:styleId="Kommentarthema">
    <w:name w:val="annotation subject"/>
    <w:basedOn w:val="Kommentartext"/>
    <w:next w:val="Kommentartext"/>
    <w:link w:val="KommentarthemaZchn"/>
    <w:uiPriority w:val="99"/>
    <w:semiHidden/>
    <w:unhideWhenUsed/>
    <w:rsid w:val="00D4710B"/>
    <w:rPr>
      <w:b/>
      <w:bCs/>
    </w:rPr>
  </w:style>
  <w:style w:type="character" w:customStyle="1" w:styleId="KommentarthemaZchn">
    <w:name w:val="Kommentarthema Zchn"/>
    <w:basedOn w:val="KommentartextZchn"/>
    <w:link w:val="Kommentarthema"/>
    <w:uiPriority w:val="99"/>
    <w:semiHidden/>
    <w:rsid w:val="00D4710B"/>
    <w:rPr>
      <w:b/>
      <w:bCs/>
      <w:sz w:val="20"/>
      <w:szCs w:val="20"/>
    </w:rPr>
  </w:style>
  <w:style w:type="character" w:customStyle="1" w:styleId="NichtaufgelsteErwhnung1">
    <w:name w:val="Nicht aufgelöste Erwähnung1"/>
    <w:basedOn w:val="Absatz-Standardschriftart"/>
    <w:uiPriority w:val="99"/>
    <w:semiHidden/>
    <w:unhideWhenUsed/>
    <w:rsid w:val="000873AF"/>
    <w:rPr>
      <w:color w:val="605E5C"/>
      <w:shd w:val="clear" w:color="auto" w:fill="E1DFDD"/>
    </w:rPr>
  </w:style>
  <w:style w:type="paragraph" w:styleId="Kopfzeile">
    <w:name w:val="header"/>
    <w:basedOn w:val="Standard"/>
    <w:link w:val="KopfzeileZchn"/>
    <w:uiPriority w:val="99"/>
    <w:unhideWhenUsed/>
    <w:rsid w:val="00754E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EF0"/>
  </w:style>
  <w:style w:type="paragraph" w:styleId="Fuzeile">
    <w:name w:val="footer"/>
    <w:basedOn w:val="Standard"/>
    <w:link w:val="FuzeileZchn"/>
    <w:uiPriority w:val="99"/>
    <w:unhideWhenUsed/>
    <w:rsid w:val="00754E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463880">
      <w:bodyDiv w:val="1"/>
      <w:marLeft w:val="0"/>
      <w:marRight w:val="0"/>
      <w:marTop w:val="0"/>
      <w:marBottom w:val="0"/>
      <w:divBdr>
        <w:top w:val="none" w:sz="0" w:space="0" w:color="auto"/>
        <w:left w:val="none" w:sz="0" w:space="0" w:color="auto"/>
        <w:bottom w:val="none" w:sz="0" w:space="0" w:color="auto"/>
        <w:right w:val="none" w:sz="0" w:space="0" w:color="auto"/>
      </w:divBdr>
      <w:divsChild>
        <w:div w:id="337970284">
          <w:marLeft w:val="0"/>
          <w:marRight w:val="0"/>
          <w:marTop w:val="0"/>
          <w:marBottom w:val="0"/>
          <w:divBdr>
            <w:top w:val="none" w:sz="0" w:space="0" w:color="auto"/>
            <w:left w:val="none" w:sz="0" w:space="0" w:color="auto"/>
            <w:bottom w:val="none" w:sz="0" w:space="0" w:color="auto"/>
            <w:right w:val="none" w:sz="0" w:space="0" w:color="auto"/>
          </w:divBdr>
        </w:div>
      </w:divsChild>
    </w:div>
    <w:div w:id="775372442">
      <w:bodyDiv w:val="1"/>
      <w:marLeft w:val="0"/>
      <w:marRight w:val="0"/>
      <w:marTop w:val="0"/>
      <w:marBottom w:val="0"/>
      <w:divBdr>
        <w:top w:val="none" w:sz="0" w:space="0" w:color="auto"/>
        <w:left w:val="none" w:sz="0" w:space="0" w:color="auto"/>
        <w:bottom w:val="none" w:sz="0" w:space="0" w:color="auto"/>
        <w:right w:val="none" w:sz="0" w:space="0" w:color="auto"/>
      </w:divBdr>
      <w:divsChild>
        <w:div w:id="1363896347">
          <w:marLeft w:val="0"/>
          <w:marRight w:val="0"/>
          <w:marTop w:val="0"/>
          <w:marBottom w:val="0"/>
          <w:divBdr>
            <w:top w:val="none" w:sz="0" w:space="0" w:color="auto"/>
            <w:left w:val="none" w:sz="0" w:space="0" w:color="auto"/>
            <w:bottom w:val="none" w:sz="0" w:space="0" w:color="auto"/>
            <w:right w:val="none" w:sz="0" w:space="0" w:color="auto"/>
          </w:divBdr>
        </w:div>
        <w:div w:id="61487249">
          <w:marLeft w:val="0"/>
          <w:marRight w:val="0"/>
          <w:marTop w:val="0"/>
          <w:marBottom w:val="0"/>
          <w:divBdr>
            <w:top w:val="none" w:sz="0" w:space="0" w:color="auto"/>
            <w:left w:val="none" w:sz="0" w:space="0" w:color="auto"/>
            <w:bottom w:val="none" w:sz="0" w:space="0" w:color="auto"/>
            <w:right w:val="none" w:sz="0" w:space="0" w:color="auto"/>
          </w:divBdr>
        </w:div>
      </w:divsChild>
    </w:div>
    <w:div w:id="957294221">
      <w:bodyDiv w:val="1"/>
      <w:marLeft w:val="0"/>
      <w:marRight w:val="0"/>
      <w:marTop w:val="0"/>
      <w:marBottom w:val="0"/>
      <w:divBdr>
        <w:top w:val="none" w:sz="0" w:space="0" w:color="auto"/>
        <w:left w:val="none" w:sz="0" w:space="0" w:color="auto"/>
        <w:bottom w:val="none" w:sz="0" w:space="0" w:color="auto"/>
        <w:right w:val="none" w:sz="0" w:space="0" w:color="auto"/>
      </w:divBdr>
      <w:divsChild>
        <w:div w:id="1925607126">
          <w:marLeft w:val="0"/>
          <w:marRight w:val="0"/>
          <w:marTop w:val="0"/>
          <w:marBottom w:val="0"/>
          <w:divBdr>
            <w:top w:val="none" w:sz="0" w:space="0" w:color="auto"/>
            <w:left w:val="none" w:sz="0" w:space="0" w:color="auto"/>
            <w:bottom w:val="none" w:sz="0" w:space="0" w:color="auto"/>
            <w:right w:val="none" w:sz="0" w:space="0" w:color="auto"/>
          </w:divBdr>
        </w:div>
      </w:divsChild>
    </w:div>
    <w:div w:id="1435784275">
      <w:bodyDiv w:val="1"/>
      <w:marLeft w:val="0"/>
      <w:marRight w:val="0"/>
      <w:marTop w:val="0"/>
      <w:marBottom w:val="0"/>
      <w:divBdr>
        <w:top w:val="none" w:sz="0" w:space="0" w:color="auto"/>
        <w:left w:val="none" w:sz="0" w:space="0" w:color="auto"/>
        <w:bottom w:val="none" w:sz="0" w:space="0" w:color="auto"/>
        <w:right w:val="none" w:sz="0" w:space="0" w:color="auto"/>
      </w:divBdr>
    </w:div>
    <w:div w:id="1622609120">
      <w:bodyDiv w:val="1"/>
      <w:marLeft w:val="0"/>
      <w:marRight w:val="0"/>
      <w:marTop w:val="0"/>
      <w:marBottom w:val="0"/>
      <w:divBdr>
        <w:top w:val="none" w:sz="0" w:space="0" w:color="auto"/>
        <w:left w:val="none" w:sz="0" w:space="0" w:color="auto"/>
        <w:bottom w:val="none" w:sz="0" w:space="0" w:color="auto"/>
        <w:right w:val="none" w:sz="0" w:space="0" w:color="auto"/>
      </w:divBdr>
      <w:divsChild>
        <w:div w:id="394745898">
          <w:marLeft w:val="0"/>
          <w:marRight w:val="0"/>
          <w:marTop w:val="0"/>
          <w:marBottom w:val="0"/>
          <w:divBdr>
            <w:top w:val="none" w:sz="0" w:space="0" w:color="auto"/>
            <w:left w:val="none" w:sz="0" w:space="0" w:color="auto"/>
            <w:bottom w:val="none" w:sz="0" w:space="0" w:color="auto"/>
            <w:right w:val="none" w:sz="0" w:space="0" w:color="auto"/>
          </w:divBdr>
          <w:divsChild>
            <w:div w:id="312955467">
              <w:marLeft w:val="0"/>
              <w:marRight w:val="0"/>
              <w:marTop w:val="0"/>
              <w:marBottom w:val="0"/>
              <w:divBdr>
                <w:top w:val="none" w:sz="0" w:space="0" w:color="auto"/>
                <w:left w:val="none" w:sz="0" w:space="0" w:color="auto"/>
                <w:bottom w:val="none" w:sz="0" w:space="0" w:color="auto"/>
                <w:right w:val="none" w:sz="0" w:space="0" w:color="auto"/>
              </w:divBdr>
            </w:div>
          </w:divsChild>
        </w:div>
        <w:div w:id="2015961492">
          <w:marLeft w:val="0"/>
          <w:marRight w:val="0"/>
          <w:marTop w:val="0"/>
          <w:marBottom w:val="0"/>
          <w:divBdr>
            <w:top w:val="none" w:sz="0" w:space="0" w:color="auto"/>
            <w:left w:val="none" w:sz="0" w:space="0" w:color="auto"/>
            <w:bottom w:val="none" w:sz="0" w:space="0" w:color="auto"/>
            <w:right w:val="none" w:sz="0" w:space="0" w:color="auto"/>
          </w:divBdr>
        </w:div>
        <w:div w:id="1183595402">
          <w:marLeft w:val="0"/>
          <w:marRight w:val="0"/>
          <w:marTop w:val="0"/>
          <w:marBottom w:val="0"/>
          <w:divBdr>
            <w:top w:val="none" w:sz="0" w:space="0" w:color="auto"/>
            <w:left w:val="none" w:sz="0" w:space="0" w:color="auto"/>
            <w:bottom w:val="none" w:sz="0" w:space="0" w:color="auto"/>
            <w:right w:val="none" w:sz="0" w:space="0" w:color="auto"/>
          </w:divBdr>
          <w:divsChild>
            <w:div w:id="954481890">
              <w:marLeft w:val="0"/>
              <w:marRight w:val="0"/>
              <w:marTop w:val="0"/>
              <w:marBottom w:val="0"/>
              <w:divBdr>
                <w:top w:val="none" w:sz="0" w:space="0" w:color="auto"/>
                <w:left w:val="none" w:sz="0" w:space="0" w:color="auto"/>
                <w:bottom w:val="none" w:sz="0" w:space="0" w:color="auto"/>
                <w:right w:val="none" w:sz="0" w:space="0" w:color="auto"/>
              </w:divBdr>
            </w:div>
          </w:divsChild>
        </w:div>
        <w:div w:id="1058211839">
          <w:marLeft w:val="0"/>
          <w:marRight w:val="0"/>
          <w:marTop w:val="0"/>
          <w:marBottom w:val="0"/>
          <w:divBdr>
            <w:top w:val="none" w:sz="0" w:space="0" w:color="auto"/>
            <w:left w:val="none" w:sz="0" w:space="0" w:color="auto"/>
            <w:bottom w:val="none" w:sz="0" w:space="0" w:color="auto"/>
            <w:right w:val="none" w:sz="0" w:space="0" w:color="auto"/>
          </w:divBdr>
        </w:div>
        <w:div w:id="1855343900">
          <w:marLeft w:val="0"/>
          <w:marRight w:val="0"/>
          <w:marTop w:val="0"/>
          <w:marBottom w:val="0"/>
          <w:divBdr>
            <w:top w:val="none" w:sz="0" w:space="0" w:color="auto"/>
            <w:left w:val="none" w:sz="0" w:space="0" w:color="auto"/>
            <w:bottom w:val="none" w:sz="0" w:space="0" w:color="auto"/>
            <w:right w:val="none" w:sz="0" w:space="0" w:color="auto"/>
          </w:divBdr>
          <w:divsChild>
            <w:div w:id="1394542051">
              <w:marLeft w:val="0"/>
              <w:marRight w:val="0"/>
              <w:marTop w:val="0"/>
              <w:marBottom w:val="0"/>
              <w:divBdr>
                <w:top w:val="none" w:sz="0" w:space="0" w:color="auto"/>
                <w:left w:val="none" w:sz="0" w:space="0" w:color="auto"/>
                <w:bottom w:val="none" w:sz="0" w:space="0" w:color="auto"/>
                <w:right w:val="none" w:sz="0" w:space="0" w:color="auto"/>
              </w:divBdr>
            </w:div>
          </w:divsChild>
        </w:div>
        <w:div w:id="2052420348">
          <w:marLeft w:val="0"/>
          <w:marRight w:val="0"/>
          <w:marTop w:val="0"/>
          <w:marBottom w:val="0"/>
          <w:divBdr>
            <w:top w:val="none" w:sz="0" w:space="0" w:color="auto"/>
            <w:left w:val="none" w:sz="0" w:space="0" w:color="auto"/>
            <w:bottom w:val="none" w:sz="0" w:space="0" w:color="auto"/>
            <w:right w:val="none" w:sz="0" w:space="0" w:color="auto"/>
          </w:divBdr>
          <w:divsChild>
            <w:div w:id="1052389466">
              <w:marLeft w:val="0"/>
              <w:marRight w:val="0"/>
              <w:marTop w:val="0"/>
              <w:marBottom w:val="0"/>
              <w:divBdr>
                <w:top w:val="none" w:sz="0" w:space="0" w:color="auto"/>
                <w:left w:val="none" w:sz="0" w:space="0" w:color="auto"/>
                <w:bottom w:val="none" w:sz="0" w:space="0" w:color="auto"/>
                <w:right w:val="none" w:sz="0" w:space="0" w:color="auto"/>
              </w:divBdr>
            </w:div>
          </w:divsChild>
        </w:div>
        <w:div w:id="1310596359">
          <w:marLeft w:val="0"/>
          <w:marRight w:val="0"/>
          <w:marTop w:val="0"/>
          <w:marBottom w:val="0"/>
          <w:divBdr>
            <w:top w:val="none" w:sz="0" w:space="0" w:color="auto"/>
            <w:left w:val="none" w:sz="0" w:space="0" w:color="auto"/>
            <w:bottom w:val="none" w:sz="0" w:space="0" w:color="auto"/>
            <w:right w:val="none" w:sz="0" w:space="0" w:color="auto"/>
          </w:divBdr>
        </w:div>
        <w:div w:id="334964961">
          <w:marLeft w:val="0"/>
          <w:marRight w:val="0"/>
          <w:marTop w:val="0"/>
          <w:marBottom w:val="0"/>
          <w:divBdr>
            <w:top w:val="none" w:sz="0" w:space="0" w:color="auto"/>
            <w:left w:val="none" w:sz="0" w:space="0" w:color="auto"/>
            <w:bottom w:val="none" w:sz="0" w:space="0" w:color="auto"/>
            <w:right w:val="none" w:sz="0" w:space="0" w:color="auto"/>
          </w:divBdr>
        </w:div>
        <w:div w:id="991058177">
          <w:marLeft w:val="0"/>
          <w:marRight w:val="0"/>
          <w:marTop w:val="0"/>
          <w:marBottom w:val="0"/>
          <w:divBdr>
            <w:top w:val="none" w:sz="0" w:space="0" w:color="auto"/>
            <w:left w:val="none" w:sz="0" w:space="0" w:color="auto"/>
            <w:bottom w:val="none" w:sz="0" w:space="0" w:color="auto"/>
            <w:right w:val="none" w:sz="0" w:space="0" w:color="auto"/>
          </w:divBdr>
          <w:divsChild>
            <w:div w:id="1187524493">
              <w:marLeft w:val="0"/>
              <w:marRight w:val="0"/>
              <w:marTop w:val="0"/>
              <w:marBottom w:val="0"/>
              <w:divBdr>
                <w:top w:val="none" w:sz="0" w:space="0" w:color="auto"/>
                <w:left w:val="none" w:sz="0" w:space="0" w:color="auto"/>
                <w:bottom w:val="none" w:sz="0" w:space="0" w:color="auto"/>
                <w:right w:val="none" w:sz="0" w:space="0" w:color="auto"/>
              </w:divBdr>
            </w:div>
          </w:divsChild>
        </w:div>
        <w:div w:id="1513104875">
          <w:marLeft w:val="0"/>
          <w:marRight w:val="0"/>
          <w:marTop w:val="0"/>
          <w:marBottom w:val="0"/>
          <w:divBdr>
            <w:top w:val="none" w:sz="0" w:space="0" w:color="auto"/>
            <w:left w:val="none" w:sz="0" w:space="0" w:color="auto"/>
            <w:bottom w:val="none" w:sz="0" w:space="0" w:color="auto"/>
            <w:right w:val="none" w:sz="0" w:space="0" w:color="auto"/>
          </w:divBdr>
          <w:divsChild>
            <w:div w:id="573778576">
              <w:marLeft w:val="0"/>
              <w:marRight w:val="0"/>
              <w:marTop w:val="0"/>
              <w:marBottom w:val="0"/>
              <w:divBdr>
                <w:top w:val="none" w:sz="0" w:space="0" w:color="auto"/>
                <w:left w:val="none" w:sz="0" w:space="0" w:color="auto"/>
                <w:bottom w:val="none" w:sz="0" w:space="0" w:color="auto"/>
                <w:right w:val="none" w:sz="0" w:space="0" w:color="auto"/>
              </w:divBdr>
            </w:div>
          </w:divsChild>
        </w:div>
        <w:div w:id="998650556">
          <w:marLeft w:val="0"/>
          <w:marRight w:val="0"/>
          <w:marTop w:val="0"/>
          <w:marBottom w:val="0"/>
          <w:divBdr>
            <w:top w:val="none" w:sz="0" w:space="0" w:color="auto"/>
            <w:left w:val="none" w:sz="0" w:space="0" w:color="auto"/>
            <w:bottom w:val="none" w:sz="0" w:space="0" w:color="auto"/>
            <w:right w:val="none" w:sz="0" w:space="0" w:color="auto"/>
          </w:divBdr>
        </w:div>
        <w:div w:id="1934046215">
          <w:marLeft w:val="0"/>
          <w:marRight w:val="0"/>
          <w:marTop w:val="0"/>
          <w:marBottom w:val="0"/>
          <w:divBdr>
            <w:top w:val="none" w:sz="0" w:space="0" w:color="auto"/>
            <w:left w:val="none" w:sz="0" w:space="0" w:color="auto"/>
            <w:bottom w:val="none" w:sz="0" w:space="0" w:color="auto"/>
            <w:right w:val="none" w:sz="0" w:space="0" w:color="auto"/>
          </w:divBdr>
        </w:div>
        <w:div w:id="1850409889">
          <w:marLeft w:val="0"/>
          <w:marRight w:val="0"/>
          <w:marTop w:val="0"/>
          <w:marBottom w:val="0"/>
          <w:divBdr>
            <w:top w:val="none" w:sz="0" w:space="0" w:color="auto"/>
            <w:left w:val="none" w:sz="0" w:space="0" w:color="auto"/>
            <w:bottom w:val="none" w:sz="0" w:space="0" w:color="auto"/>
            <w:right w:val="none" w:sz="0" w:space="0" w:color="auto"/>
          </w:divBdr>
          <w:divsChild>
            <w:div w:id="206334356">
              <w:marLeft w:val="0"/>
              <w:marRight w:val="0"/>
              <w:marTop w:val="0"/>
              <w:marBottom w:val="0"/>
              <w:divBdr>
                <w:top w:val="none" w:sz="0" w:space="0" w:color="auto"/>
                <w:left w:val="none" w:sz="0" w:space="0" w:color="auto"/>
                <w:bottom w:val="none" w:sz="0" w:space="0" w:color="auto"/>
                <w:right w:val="none" w:sz="0" w:space="0" w:color="auto"/>
              </w:divBdr>
            </w:div>
          </w:divsChild>
        </w:div>
        <w:div w:id="2013024875">
          <w:marLeft w:val="0"/>
          <w:marRight w:val="0"/>
          <w:marTop w:val="0"/>
          <w:marBottom w:val="0"/>
          <w:divBdr>
            <w:top w:val="none" w:sz="0" w:space="0" w:color="auto"/>
            <w:left w:val="none" w:sz="0" w:space="0" w:color="auto"/>
            <w:bottom w:val="none" w:sz="0" w:space="0" w:color="auto"/>
            <w:right w:val="none" w:sz="0" w:space="0" w:color="auto"/>
          </w:divBdr>
          <w:divsChild>
            <w:div w:id="832573544">
              <w:marLeft w:val="0"/>
              <w:marRight w:val="0"/>
              <w:marTop w:val="0"/>
              <w:marBottom w:val="0"/>
              <w:divBdr>
                <w:top w:val="none" w:sz="0" w:space="0" w:color="auto"/>
                <w:left w:val="none" w:sz="0" w:space="0" w:color="auto"/>
                <w:bottom w:val="none" w:sz="0" w:space="0" w:color="auto"/>
                <w:right w:val="none" w:sz="0" w:space="0" w:color="auto"/>
              </w:divBdr>
            </w:div>
          </w:divsChild>
        </w:div>
        <w:div w:id="1963727818">
          <w:marLeft w:val="0"/>
          <w:marRight w:val="0"/>
          <w:marTop w:val="0"/>
          <w:marBottom w:val="0"/>
          <w:divBdr>
            <w:top w:val="none" w:sz="0" w:space="0" w:color="auto"/>
            <w:left w:val="none" w:sz="0" w:space="0" w:color="auto"/>
            <w:bottom w:val="none" w:sz="0" w:space="0" w:color="auto"/>
            <w:right w:val="none" w:sz="0" w:space="0" w:color="auto"/>
          </w:divBdr>
        </w:div>
        <w:div w:id="1280061988">
          <w:marLeft w:val="0"/>
          <w:marRight w:val="0"/>
          <w:marTop w:val="0"/>
          <w:marBottom w:val="0"/>
          <w:divBdr>
            <w:top w:val="none" w:sz="0" w:space="0" w:color="auto"/>
            <w:left w:val="none" w:sz="0" w:space="0" w:color="auto"/>
            <w:bottom w:val="none" w:sz="0" w:space="0" w:color="auto"/>
            <w:right w:val="none" w:sz="0" w:space="0" w:color="auto"/>
          </w:divBdr>
          <w:divsChild>
            <w:div w:id="529295786">
              <w:marLeft w:val="0"/>
              <w:marRight w:val="0"/>
              <w:marTop w:val="0"/>
              <w:marBottom w:val="0"/>
              <w:divBdr>
                <w:top w:val="none" w:sz="0" w:space="0" w:color="auto"/>
                <w:left w:val="none" w:sz="0" w:space="0" w:color="auto"/>
                <w:bottom w:val="none" w:sz="0" w:space="0" w:color="auto"/>
                <w:right w:val="none" w:sz="0" w:space="0" w:color="auto"/>
              </w:divBdr>
            </w:div>
          </w:divsChild>
        </w:div>
        <w:div w:id="816606656">
          <w:marLeft w:val="0"/>
          <w:marRight w:val="0"/>
          <w:marTop w:val="0"/>
          <w:marBottom w:val="0"/>
          <w:divBdr>
            <w:top w:val="none" w:sz="0" w:space="0" w:color="auto"/>
            <w:left w:val="none" w:sz="0" w:space="0" w:color="auto"/>
            <w:bottom w:val="none" w:sz="0" w:space="0" w:color="auto"/>
            <w:right w:val="none" w:sz="0" w:space="0" w:color="auto"/>
          </w:divBdr>
        </w:div>
        <w:div w:id="910963024">
          <w:marLeft w:val="0"/>
          <w:marRight w:val="0"/>
          <w:marTop w:val="0"/>
          <w:marBottom w:val="0"/>
          <w:divBdr>
            <w:top w:val="none" w:sz="0" w:space="0" w:color="auto"/>
            <w:left w:val="none" w:sz="0" w:space="0" w:color="auto"/>
            <w:bottom w:val="none" w:sz="0" w:space="0" w:color="auto"/>
            <w:right w:val="none" w:sz="0" w:space="0" w:color="auto"/>
          </w:divBdr>
          <w:divsChild>
            <w:div w:id="41165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23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delius.de/amb"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delius.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91F32-319E-4113-8B39-DF505968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3032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Carola Holl</dc:creator>
  <cp:lastModifiedBy>Carola Holl</cp:lastModifiedBy>
  <cp:revision>3</cp:revision>
  <dcterms:created xsi:type="dcterms:W3CDTF">2022-07-07T16:39:00Z</dcterms:created>
  <dcterms:modified xsi:type="dcterms:W3CDTF">2022-07-07T16:43:00Z</dcterms:modified>
</cp:coreProperties>
</file>