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F8DF5B" w14:textId="34411DB1" w:rsidR="00D84BF9" w:rsidRPr="0037089A" w:rsidRDefault="00D84BF9" w:rsidP="00D84BF9">
      <w:pPr>
        <w:pStyle w:val="berschrift1"/>
        <w:spacing w:line="252" w:lineRule="auto"/>
        <w:rPr>
          <w:rFonts w:ascii="Roboto" w:hAnsi="Roboto"/>
          <w:color w:val="auto"/>
          <w:sz w:val="36"/>
          <w:szCs w:val="36"/>
        </w:rPr>
      </w:pPr>
      <w:r w:rsidRPr="0037089A">
        <w:rPr>
          <w:rFonts w:ascii="Roboto" w:hAnsi="Roboto"/>
          <w:color w:val="auto"/>
          <w:sz w:val="36"/>
          <w:szCs w:val="36"/>
        </w:rPr>
        <w:t xml:space="preserve">Live unter Span: Neue Automationslösungen </w:t>
      </w:r>
      <w:r>
        <w:rPr>
          <w:rFonts w:ascii="Roboto" w:hAnsi="Roboto"/>
          <w:color w:val="auto"/>
          <w:sz w:val="36"/>
          <w:szCs w:val="36"/>
        </w:rPr>
        <w:br/>
      </w:r>
      <w:r w:rsidRPr="0037089A">
        <w:rPr>
          <w:rFonts w:ascii="Roboto" w:hAnsi="Roboto"/>
          <w:color w:val="auto"/>
          <w:sz w:val="36"/>
          <w:szCs w:val="36"/>
        </w:rPr>
        <w:t>bei HEDELIUS</w:t>
      </w:r>
    </w:p>
    <w:p w14:paraId="6B9D7089" w14:textId="77777777" w:rsidR="00D84BF9" w:rsidRPr="0037089A" w:rsidRDefault="00D84BF9" w:rsidP="00D84BF9">
      <w:pPr>
        <w:pStyle w:val="berschrift2"/>
        <w:spacing w:line="252" w:lineRule="auto"/>
        <w:rPr>
          <w:rFonts w:ascii="Roboto" w:hAnsi="Roboto"/>
          <w:color w:val="auto"/>
        </w:rPr>
      </w:pPr>
      <w:r w:rsidRPr="0037089A">
        <w:rPr>
          <w:rFonts w:ascii="Roboto" w:hAnsi="Roboto"/>
          <w:color w:val="auto"/>
        </w:rPr>
        <w:t>Individuelle Vorführtermine weiterhin möglich</w:t>
      </w:r>
    </w:p>
    <w:p w14:paraId="11F326BE" w14:textId="77777777" w:rsidR="00D84BF9" w:rsidRPr="0037089A" w:rsidRDefault="00D84BF9" w:rsidP="00D84BF9">
      <w:pPr>
        <w:pStyle w:val="berschrift2"/>
        <w:spacing w:line="252" w:lineRule="auto"/>
        <w:rPr>
          <w:rFonts w:ascii="Roboto" w:hAnsi="Roboto"/>
          <w:color w:val="auto"/>
        </w:rPr>
      </w:pPr>
      <w:r w:rsidRPr="0037089A">
        <w:rPr>
          <w:rFonts w:ascii="Roboto" w:hAnsi="Roboto"/>
          <w:color w:val="auto"/>
        </w:rPr>
        <w:t>Highlight: Maschinenverkettung mittels INDUMATIK Light 120</w:t>
      </w:r>
    </w:p>
    <w:p w14:paraId="3821FAF3" w14:textId="77777777" w:rsidR="00D84BF9" w:rsidRPr="0037089A" w:rsidRDefault="00D84BF9" w:rsidP="00D84BF9">
      <w:pPr>
        <w:spacing w:line="252" w:lineRule="auto"/>
        <w:rPr>
          <w:rFonts w:ascii="Roboto" w:hAnsi="Roboto" w:cs="Calibri"/>
        </w:rPr>
      </w:pPr>
    </w:p>
    <w:p w14:paraId="0AA51166" w14:textId="77777777" w:rsidR="00D84BF9" w:rsidRPr="0037089A" w:rsidRDefault="00D84BF9" w:rsidP="00D84BF9">
      <w:pPr>
        <w:spacing w:line="252" w:lineRule="auto"/>
        <w:rPr>
          <w:rFonts w:ascii="Roboto" w:hAnsi="Roboto" w:cs="Calibri"/>
        </w:rPr>
      </w:pPr>
      <w:r w:rsidRPr="0037089A">
        <w:rPr>
          <w:rFonts w:ascii="Roboto" w:hAnsi="Roboto" w:cs="Calibri"/>
        </w:rPr>
        <w:t xml:space="preserve">Die Corona-Pandemie hat die Durchführung von Veranstaltungen im abgelaufenen Jahr weitgehend unmöglich gemacht. Davon betroffen sind auch die Fachmessen, auf denen HEDELIUS eigentlich als Aussteller aufgetreten wäre. </w:t>
      </w:r>
    </w:p>
    <w:p w14:paraId="799936B7" w14:textId="77777777" w:rsidR="00D84BF9" w:rsidRDefault="00D84BF9" w:rsidP="00D84BF9">
      <w:pPr>
        <w:spacing w:line="252" w:lineRule="auto"/>
        <w:rPr>
          <w:rFonts w:ascii="Roboto" w:hAnsi="Roboto" w:cs="Calibri"/>
        </w:rPr>
      </w:pPr>
      <w:r w:rsidRPr="0037089A">
        <w:rPr>
          <w:rFonts w:ascii="Roboto" w:hAnsi="Roboto" w:cs="Calibri"/>
        </w:rPr>
        <w:t>Wer die Produktneuheiten gerne vor Ort kennengelernt hätte, muss aber trotzdem nicht darauf verzichten – denn das firmeneigene Vorführzentrum in Meppen ist auch weiterhin für Besucher geöffnet. Mit vorheriger Anmeldung und unter Einhaltung der Hygieneauflagen können Interessierte sich hier umfassend beraten lassen und unter anderem die beiden neuen Bearbeitungszentren – das 3-Achs-Bearbeitungszentrum FORTE 50 Single 1120 und das 5-Achs-Bearbeitungszentrum ACURA 50 – live unter Span erleben.</w:t>
      </w:r>
    </w:p>
    <w:p w14:paraId="411CD4D6" w14:textId="77777777" w:rsidR="00D84BF9" w:rsidRPr="0037089A" w:rsidRDefault="00D84BF9" w:rsidP="00D84BF9">
      <w:pPr>
        <w:spacing w:line="252" w:lineRule="auto"/>
        <w:rPr>
          <w:rFonts w:ascii="Roboto" w:hAnsi="Roboto" w:cstheme="minorHAnsi"/>
        </w:rPr>
      </w:pPr>
    </w:p>
    <w:p w14:paraId="05D50152" w14:textId="77777777" w:rsidR="00D84BF9" w:rsidRPr="0037089A" w:rsidRDefault="00D84BF9" w:rsidP="00D84BF9">
      <w:pPr>
        <w:autoSpaceDE w:val="0"/>
        <w:autoSpaceDN w:val="0"/>
        <w:adjustRightInd w:val="0"/>
        <w:spacing w:after="0" w:line="240" w:lineRule="auto"/>
        <w:rPr>
          <w:rFonts w:ascii="Roboto" w:hAnsi="Roboto" w:cstheme="minorHAnsi"/>
          <w:b/>
          <w:bCs/>
        </w:rPr>
      </w:pPr>
      <w:r w:rsidRPr="0037089A">
        <w:rPr>
          <w:rFonts w:ascii="Roboto" w:hAnsi="Roboto" w:cstheme="minorHAnsi"/>
          <w:b/>
          <w:bCs/>
        </w:rPr>
        <w:t>Größere Werkzeugmagazine: kürzere Rüstzeiten</w:t>
      </w:r>
    </w:p>
    <w:p w14:paraId="57A05D8F" w14:textId="77777777" w:rsidR="00D84BF9" w:rsidRPr="0037089A" w:rsidRDefault="00D84BF9" w:rsidP="00D84BF9">
      <w:pPr>
        <w:autoSpaceDE w:val="0"/>
        <w:autoSpaceDN w:val="0"/>
        <w:adjustRightInd w:val="0"/>
        <w:spacing w:after="0" w:line="240" w:lineRule="auto"/>
        <w:rPr>
          <w:rFonts w:ascii="Roboto" w:hAnsi="Roboto" w:cstheme="minorHAnsi"/>
        </w:rPr>
      </w:pPr>
    </w:p>
    <w:p w14:paraId="2635D375" w14:textId="36F915C5" w:rsidR="00D84BF9" w:rsidRPr="0037089A" w:rsidRDefault="00D84BF9" w:rsidP="00D84BF9">
      <w:pPr>
        <w:autoSpaceDE w:val="0"/>
        <w:autoSpaceDN w:val="0"/>
        <w:adjustRightInd w:val="0"/>
        <w:spacing w:after="0" w:line="240" w:lineRule="auto"/>
        <w:rPr>
          <w:rFonts w:ascii="Roboto" w:hAnsi="Roboto" w:cstheme="minorHAnsi"/>
        </w:rPr>
      </w:pPr>
      <w:r w:rsidRPr="0037089A">
        <w:rPr>
          <w:rFonts w:ascii="Roboto" w:hAnsi="Roboto" w:cstheme="minorHAnsi"/>
        </w:rPr>
        <w:t>Beide Bearbeitungszentren zeichnen sich vor allem durch ihre kompakten Abmessungen aus. Mit ihrem großzügigen X-Verfahrweg von 1120 mm bietet die FORTE 50 Single 1120 dabei trotzdem vielfältige</w:t>
      </w:r>
      <w:r>
        <w:rPr>
          <w:rFonts w:ascii="Roboto" w:hAnsi="Roboto" w:cstheme="minorHAnsi"/>
        </w:rPr>
        <w:t xml:space="preserve"> </w:t>
      </w:r>
      <w:r w:rsidRPr="0037089A">
        <w:rPr>
          <w:rFonts w:ascii="Roboto" w:hAnsi="Roboto" w:cstheme="minorHAnsi"/>
        </w:rPr>
        <w:t xml:space="preserve">Bearbeitungsmöglichkeiten. Das Highlight: Das Werkzeugmagazin mit wahlweise 55 oder 80 Werkzeugplätzen kann hauptzeitparallel bestückt werden. Dadurch lassen sich die Rüstzeiten erheblich senken. Aufgestockt wurde im Übrigen auch das Magazin der ACURA 50, bei der Sie nun ebenfalls die Wahl zwischen 55 und 80 Werkzeugplätzen haben. </w:t>
      </w:r>
    </w:p>
    <w:p w14:paraId="79FDE7D9" w14:textId="77777777" w:rsidR="00D84BF9" w:rsidRDefault="00D84BF9" w:rsidP="00D84BF9">
      <w:pPr>
        <w:autoSpaceDE w:val="0"/>
        <w:autoSpaceDN w:val="0"/>
        <w:adjustRightInd w:val="0"/>
        <w:spacing w:after="0" w:line="240" w:lineRule="auto"/>
        <w:rPr>
          <w:rFonts w:ascii="Roboto" w:hAnsi="Roboto" w:cstheme="minorHAnsi"/>
        </w:rPr>
      </w:pPr>
    </w:p>
    <w:p w14:paraId="0F9079F2" w14:textId="1FD4F537" w:rsidR="00F34CB2" w:rsidRDefault="00E13C0B" w:rsidP="00D84BF9">
      <w:pPr>
        <w:autoSpaceDE w:val="0"/>
        <w:autoSpaceDN w:val="0"/>
        <w:adjustRightInd w:val="0"/>
        <w:spacing w:after="0" w:line="240" w:lineRule="auto"/>
        <w:rPr>
          <w:rFonts w:ascii="Roboto" w:hAnsi="Roboto" w:cstheme="minorHAnsi"/>
        </w:rPr>
      </w:pPr>
      <w:r>
        <w:rPr>
          <w:rFonts w:ascii="Roboto" w:hAnsi="Roboto" w:cstheme="minorHAnsi"/>
        </w:rPr>
        <w:lastRenderedPageBreak/>
        <w:pict w14:anchorId="6F37A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01.5pt">
            <v:imagedata r:id="rId8" o:title="ACURA-50"/>
          </v:shape>
        </w:pict>
      </w:r>
    </w:p>
    <w:p w14:paraId="12FC3CFE" w14:textId="77777777" w:rsidR="00F34CB2" w:rsidRDefault="00F34CB2" w:rsidP="00D84BF9">
      <w:pPr>
        <w:autoSpaceDE w:val="0"/>
        <w:autoSpaceDN w:val="0"/>
        <w:adjustRightInd w:val="0"/>
        <w:spacing w:after="0" w:line="240" w:lineRule="auto"/>
        <w:rPr>
          <w:rFonts w:ascii="Roboto" w:hAnsi="Roboto" w:cstheme="minorHAnsi"/>
        </w:rPr>
      </w:pPr>
    </w:p>
    <w:p w14:paraId="71BCA09B" w14:textId="641291A3" w:rsidR="00F34CB2" w:rsidRPr="0037089A" w:rsidRDefault="00E13C0B" w:rsidP="00D84BF9">
      <w:pPr>
        <w:autoSpaceDE w:val="0"/>
        <w:autoSpaceDN w:val="0"/>
        <w:adjustRightInd w:val="0"/>
        <w:spacing w:after="0" w:line="240" w:lineRule="auto"/>
        <w:rPr>
          <w:rFonts w:ascii="Roboto" w:hAnsi="Roboto" w:cstheme="minorHAnsi"/>
        </w:rPr>
      </w:pPr>
      <w:r>
        <w:rPr>
          <w:rFonts w:ascii="Roboto" w:hAnsi="Roboto" w:cstheme="minorHAnsi"/>
        </w:rPr>
        <w:pict w14:anchorId="61F31C65">
          <v:shape id="_x0000_i1026" type="#_x0000_t75" style="width:453pt;height:301.5pt">
            <v:imagedata r:id="rId9" o:title="FORTE-50-Single-1120"/>
          </v:shape>
        </w:pict>
      </w:r>
    </w:p>
    <w:p w14:paraId="1CB46074" w14:textId="3769F9AD" w:rsidR="00D84BF9" w:rsidRDefault="00D84BF9" w:rsidP="00D84BF9">
      <w:pPr>
        <w:autoSpaceDE w:val="0"/>
        <w:autoSpaceDN w:val="0"/>
        <w:adjustRightInd w:val="0"/>
        <w:spacing w:after="0" w:line="240" w:lineRule="auto"/>
        <w:ind w:left="1416"/>
        <w:rPr>
          <w:rFonts w:ascii="Roboto" w:hAnsi="Roboto"/>
          <w:noProof/>
          <w:lang w:eastAsia="de-DE"/>
        </w:rPr>
      </w:pPr>
    </w:p>
    <w:p w14:paraId="779C250E" w14:textId="77777777" w:rsidR="00F34CB2" w:rsidRDefault="00F34CB2" w:rsidP="00D84BF9">
      <w:pPr>
        <w:autoSpaceDE w:val="0"/>
        <w:autoSpaceDN w:val="0"/>
        <w:adjustRightInd w:val="0"/>
        <w:spacing w:after="0" w:line="240" w:lineRule="auto"/>
        <w:ind w:left="1416"/>
        <w:rPr>
          <w:rFonts w:ascii="Roboto" w:hAnsi="Roboto"/>
          <w:noProof/>
          <w:lang w:eastAsia="de-DE"/>
        </w:rPr>
      </w:pPr>
    </w:p>
    <w:p w14:paraId="48E548CD" w14:textId="77777777" w:rsidR="00F34CB2" w:rsidRDefault="00F34CB2" w:rsidP="00D84BF9">
      <w:pPr>
        <w:autoSpaceDE w:val="0"/>
        <w:autoSpaceDN w:val="0"/>
        <w:adjustRightInd w:val="0"/>
        <w:spacing w:after="0" w:line="240" w:lineRule="auto"/>
        <w:ind w:left="1416"/>
        <w:rPr>
          <w:rFonts w:ascii="Roboto" w:hAnsi="Roboto"/>
          <w:noProof/>
          <w:lang w:eastAsia="de-DE"/>
        </w:rPr>
      </w:pPr>
    </w:p>
    <w:p w14:paraId="1F26C81A" w14:textId="77777777" w:rsidR="00F34CB2" w:rsidRPr="0037089A" w:rsidRDefault="00F34CB2" w:rsidP="00D84BF9">
      <w:pPr>
        <w:autoSpaceDE w:val="0"/>
        <w:autoSpaceDN w:val="0"/>
        <w:adjustRightInd w:val="0"/>
        <w:spacing w:after="0" w:line="240" w:lineRule="auto"/>
        <w:ind w:left="1416"/>
        <w:rPr>
          <w:rFonts w:ascii="Roboto" w:hAnsi="Roboto" w:cstheme="minorHAnsi"/>
        </w:rPr>
      </w:pPr>
    </w:p>
    <w:p w14:paraId="4EE4F5EA" w14:textId="77777777" w:rsidR="00D84BF9" w:rsidRPr="0037089A" w:rsidRDefault="00D84BF9" w:rsidP="00D84BF9">
      <w:pPr>
        <w:autoSpaceDE w:val="0"/>
        <w:autoSpaceDN w:val="0"/>
        <w:adjustRightInd w:val="0"/>
        <w:spacing w:after="0" w:line="240" w:lineRule="auto"/>
        <w:rPr>
          <w:rFonts w:ascii="Roboto" w:hAnsi="Roboto" w:cstheme="minorHAnsi"/>
        </w:rPr>
      </w:pPr>
    </w:p>
    <w:p w14:paraId="40BAFF8E" w14:textId="77777777" w:rsidR="00D84BF9" w:rsidRPr="0037089A" w:rsidRDefault="00D84BF9" w:rsidP="00D84BF9">
      <w:pPr>
        <w:spacing w:line="252" w:lineRule="auto"/>
        <w:rPr>
          <w:rFonts w:ascii="Roboto" w:hAnsi="Roboto" w:cs="Calibri"/>
          <w:b/>
          <w:bCs/>
        </w:rPr>
      </w:pPr>
      <w:r w:rsidRPr="0037089A">
        <w:rPr>
          <w:rFonts w:ascii="Roboto" w:hAnsi="Roboto" w:cs="Calibri"/>
          <w:b/>
          <w:bCs/>
        </w:rPr>
        <w:lastRenderedPageBreak/>
        <w:t>Bedarfsgerecht: vier Automationslösungen für die 5-Achs-Bearbeitung</w:t>
      </w:r>
    </w:p>
    <w:p w14:paraId="60EAB37D" w14:textId="77777777" w:rsidR="00D84BF9" w:rsidRPr="0037089A" w:rsidRDefault="00D84BF9" w:rsidP="00D84BF9">
      <w:pPr>
        <w:spacing w:line="252" w:lineRule="auto"/>
        <w:rPr>
          <w:rFonts w:ascii="Roboto" w:hAnsi="Roboto" w:cs="Calibri"/>
        </w:rPr>
      </w:pPr>
      <w:r w:rsidRPr="0037089A">
        <w:rPr>
          <w:rFonts w:ascii="Roboto" w:hAnsi="Roboto" w:cs="Calibri"/>
        </w:rPr>
        <w:t xml:space="preserve">Einen Schwerpunkt bildet das Thema Automation. Im Vorführzentrum können sich die Besucher von den Vorzügen der aktuellen Automationslösungen für die kompakten 5-Achs-Bearbeitungszentren der ACURA-Baureihe überzeugen. Ein echtes Highlight: Die Verkettung einer ACURA 50 EL mit einer ACURA 65 EL über das Palettenhandlingsystem INDUMATIK Light 120. </w:t>
      </w:r>
    </w:p>
    <w:p w14:paraId="26F4B880" w14:textId="77777777" w:rsidR="00D84BF9" w:rsidRPr="0037089A" w:rsidRDefault="00D84BF9" w:rsidP="00D84BF9">
      <w:pPr>
        <w:spacing w:line="252" w:lineRule="auto"/>
        <w:rPr>
          <w:rFonts w:ascii="Roboto" w:hAnsi="Roboto" w:cstheme="minorHAnsi"/>
        </w:rPr>
      </w:pPr>
      <w:r w:rsidRPr="0037089A">
        <w:rPr>
          <w:rFonts w:ascii="Roboto" w:hAnsi="Roboto" w:cs="Calibri"/>
          <w:b/>
          <w:bCs/>
        </w:rPr>
        <w:t>INDUMATIK Light 120</w:t>
      </w:r>
      <w:r w:rsidRPr="0037089A">
        <w:rPr>
          <w:rFonts w:ascii="Roboto" w:hAnsi="Roboto" w:cs="Calibri"/>
        </w:rPr>
        <w:t>: Die INDUMATIK Light 120 belädt die 5-Achs-CNC-Bearbeitungszentren mit Paletten der Größe 400 x 400 und 200 x 200 mm. Insgesamt speichert die Vorführanlage 33 Paletten (12 Stück à 400 x 400 mm und 21 Stück à 200 x 200 mm). Andere Palettenabmessungen sind ebenfalls möglich. Beide Bearbeitungszentren verfügen über eine HSK-A63-Spindel mit 18.000 min</w:t>
      </w:r>
      <w:r w:rsidRPr="0037089A">
        <w:rPr>
          <w:rFonts w:ascii="Roboto" w:hAnsi="Roboto" w:cs="Calibri"/>
          <w:vertAlign w:val="superscript"/>
        </w:rPr>
        <w:t>-1</w:t>
      </w:r>
      <w:r w:rsidRPr="0037089A">
        <w:rPr>
          <w:rFonts w:ascii="Roboto" w:hAnsi="Roboto" w:cs="Calibri"/>
        </w:rPr>
        <w:t xml:space="preserve"> sowie über ein Standby Magazin. An beiden CNC-Maschinen stehen insgesamt 480 Werkzeugplätze zur Verfügung </w:t>
      </w:r>
      <w:r w:rsidRPr="0037089A">
        <w:rPr>
          <w:rFonts w:ascii="Roboto" w:hAnsi="Roboto" w:cstheme="minorHAnsi"/>
        </w:rPr>
        <w:t>(235 Werkzeugplätze an der ACURA 50 und 245 Werkzeugplätze an der ACURA 65).</w:t>
      </w:r>
    </w:p>
    <w:p w14:paraId="1556C42B" w14:textId="77777777" w:rsidR="00D84BF9" w:rsidRPr="0037089A" w:rsidRDefault="00D84BF9" w:rsidP="00D84BF9">
      <w:pPr>
        <w:autoSpaceDE w:val="0"/>
        <w:autoSpaceDN w:val="0"/>
        <w:adjustRightInd w:val="0"/>
        <w:spacing w:after="0" w:line="240" w:lineRule="auto"/>
        <w:rPr>
          <w:rFonts w:ascii="Roboto" w:hAnsi="Roboto" w:cs="Calibri"/>
        </w:rPr>
      </w:pPr>
      <w:r w:rsidRPr="0037089A">
        <w:rPr>
          <w:rFonts w:ascii="Roboto" w:hAnsi="Roboto" w:cs="Calibri"/>
        </w:rPr>
        <w:t>Volle Auftragsbücher sind mit dem Konzept kein Problem. Ganz im Gegenteil. Beide Maschinen laufen automatisiert rund um die Uhr. Auch neue Teile einzufahren, ist jederzeit möglich: Während eine der beiden Maschinen automatisiert durchläuft, kann der Anwender auf der zweiten Maschine in Ruhe die neuen Teile aufspannen. Das gilt natürlich für den Fall, „mal eben schnell ein Einzelteil dazwischenzuschieben“. „Da immer mindestens eine der beiden Maschinen automatisiert läuft, nutzen Sie die volle Leistungsfähigkeit einer Automation optimal aus“, erklärt HEDELIUS-Geschäftsführer Dennis Hempelmann. Gut gelöst ist auch die Flexibilität in Sachen Investition. So kann z. B. zunächst ein Bearbeitungszentrum plus Automationslösung angeschafft werden. Sobald die Aufträge mehr</w:t>
      </w:r>
    </w:p>
    <w:p w14:paraId="3CB06BE8" w14:textId="77777777" w:rsidR="00D84BF9" w:rsidRPr="0037089A" w:rsidRDefault="00D84BF9" w:rsidP="00D84BF9">
      <w:pPr>
        <w:autoSpaceDE w:val="0"/>
        <w:autoSpaceDN w:val="0"/>
        <w:adjustRightInd w:val="0"/>
        <w:spacing w:after="0" w:line="240" w:lineRule="auto"/>
        <w:rPr>
          <w:rFonts w:ascii="Roboto" w:hAnsi="Roboto" w:cs="Calibri"/>
        </w:rPr>
      </w:pPr>
      <w:r w:rsidRPr="0037089A">
        <w:rPr>
          <w:rFonts w:ascii="Roboto" w:hAnsi="Roboto" w:cs="Calibri"/>
        </w:rPr>
        <w:t>werden, ergänzt man die Anlage mit einem zweiten Bearbeitungszentrum. Platzbedarf und Investitionsumfang liegen laut Dennis Hempelmann dabei deutlich unter denen einer klassischen Linearverkettung.</w:t>
      </w:r>
    </w:p>
    <w:p w14:paraId="5728654B" w14:textId="77777777" w:rsidR="00D84BF9" w:rsidRDefault="00D84BF9" w:rsidP="00D84BF9">
      <w:pPr>
        <w:autoSpaceDE w:val="0"/>
        <w:autoSpaceDN w:val="0"/>
        <w:adjustRightInd w:val="0"/>
        <w:spacing w:after="0" w:line="240" w:lineRule="auto"/>
        <w:rPr>
          <w:rFonts w:ascii="Roboto" w:hAnsi="Roboto" w:cstheme="minorHAnsi"/>
        </w:rPr>
      </w:pPr>
    </w:p>
    <w:p w14:paraId="2DD748F1" w14:textId="46E06FD2" w:rsidR="00F34CB2" w:rsidRPr="0037089A" w:rsidRDefault="00E13C0B" w:rsidP="00D84BF9">
      <w:pPr>
        <w:autoSpaceDE w:val="0"/>
        <w:autoSpaceDN w:val="0"/>
        <w:adjustRightInd w:val="0"/>
        <w:spacing w:after="0" w:line="240" w:lineRule="auto"/>
        <w:rPr>
          <w:rFonts w:ascii="Roboto" w:hAnsi="Roboto" w:cstheme="minorHAnsi"/>
        </w:rPr>
      </w:pPr>
      <w:r>
        <w:rPr>
          <w:rFonts w:ascii="Roboto" w:hAnsi="Roboto" w:cstheme="minorHAnsi"/>
        </w:rPr>
        <w:pict w14:anchorId="20E947DB">
          <v:shape id="_x0000_i1027" type="#_x0000_t75" style="width:453.75pt;height:301.5pt">
            <v:imagedata r:id="rId10" o:title="ACURA-50-EL_INDUMATIK-Light120_ACURA-65-EL"/>
          </v:shape>
        </w:pict>
      </w:r>
    </w:p>
    <w:p w14:paraId="668645E6" w14:textId="77777777" w:rsidR="00E834D3" w:rsidRDefault="00E834D3" w:rsidP="00D84BF9">
      <w:pPr>
        <w:spacing w:line="252" w:lineRule="auto"/>
        <w:rPr>
          <w:rFonts w:ascii="Roboto" w:hAnsi="Roboto" w:cs="Calibri"/>
          <w:b/>
          <w:bCs/>
        </w:rPr>
      </w:pPr>
    </w:p>
    <w:p w14:paraId="22A823FC" w14:textId="77777777" w:rsidR="00D84BF9" w:rsidRPr="0037089A" w:rsidRDefault="00D84BF9" w:rsidP="00D84BF9">
      <w:pPr>
        <w:spacing w:line="252" w:lineRule="auto"/>
        <w:rPr>
          <w:rFonts w:ascii="Roboto" w:hAnsi="Roboto" w:cs="Calibri"/>
        </w:rPr>
      </w:pPr>
      <w:r w:rsidRPr="0037089A">
        <w:rPr>
          <w:rFonts w:ascii="Roboto" w:hAnsi="Roboto" w:cs="Calibri"/>
          <w:b/>
          <w:bCs/>
        </w:rPr>
        <w:lastRenderedPageBreak/>
        <w:t>MARATHON P422 von HEDELIUS:</w:t>
      </w:r>
      <w:r w:rsidRPr="0037089A">
        <w:rPr>
          <w:rFonts w:ascii="Roboto" w:hAnsi="Roboto" w:cs="Calibri"/>
        </w:rPr>
        <w:t xml:space="preserve"> Neben dem System von INDUMATIK sind auch Automationslösungen der Hersteller BMO und EROWA sowie das hauseigene Multi-Palettenspeichersystem MARATHON P422 im Vorführzentrum vertreten. Mit 22 Paletten à 400 x 400 mm ist der MARATHON P422 Multi-Palettenspeicher besonders für die Fertigung von Einzelteilen als Wiederholteile oder kleine bis mittlere Serien geeignet. Das System ist perfekt auf das 5-Achs-Bearbeitungszentrum ACURA 65 abgestimmt und ermöglicht in Kombination mit der Steuerung Heidenhain TNC 640 ein durchgängiges Bedienkonzept an der Maschine, am Werkzeugterminal des Standby Magazins sowie am Terminal des Palettenspeichers.</w:t>
      </w:r>
    </w:p>
    <w:p w14:paraId="277944BA" w14:textId="77777777" w:rsidR="00D84BF9" w:rsidRDefault="00D84BF9" w:rsidP="00D84BF9">
      <w:pPr>
        <w:spacing w:line="252" w:lineRule="auto"/>
        <w:rPr>
          <w:rFonts w:ascii="Roboto" w:hAnsi="Roboto" w:cstheme="minorHAnsi"/>
        </w:rPr>
      </w:pPr>
      <w:r w:rsidRPr="0037089A">
        <w:rPr>
          <w:rFonts w:ascii="Roboto" w:hAnsi="Roboto" w:cstheme="minorHAnsi"/>
        </w:rPr>
        <w:t>Der Anwender steht bei HEDELIUS seit jeher im Fokus. Daher ist der MARATHON mit vielen technischen Details ausgestattet worden: Die Beladehöhe bis Palettenoberkante beträgt 965 mm, um dem Anwender das Rüsten zu erleichtern. Zur Vereinfachung dienen auch der standardmäßig drehbare Rüstplatz sowie die pneumatische Verriegelung der Palette auf dem Rüstplatz für ein besseres Spannen von Werkstücken. Im Rüstplatz ist außerdem ein Abfragesensor integriert, der feststellt, ob sich dort bereits eine Palette befindet. So wird eine mögliche Fehlbedienung vermieden. Die Beladeöffnung lässt sich für eine Kranbeladung nach hinten verschieben und gibt den Rüstplatz somit vollständig frei.</w:t>
      </w:r>
    </w:p>
    <w:p w14:paraId="61FCDB77" w14:textId="77777777" w:rsidR="00F34CB2" w:rsidRDefault="00F34CB2" w:rsidP="00D84BF9">
      <w:pPr>
        <w:spacing w:line="252" w:lineRule="auto"/>
        <w:rPr>
          <w:rFonts w:ascii="Roboto" w:hAnsi="Roboto" w:cstheme="minorHAnsi"/>
        </w:rPr>
      </w:pPr>
    </w:p>
    <w:p w14:paraId="724E66AA" w14:textId="55A7C93C" w:rsidR="00D84BF9" w:rsidRDefault="00E13C0B" w:rsidP="00D84BF9">
      <w:pPr>
        <w:autoSpaceDE w:val="0"/>
        <w:autoSpaceDN w:val="0"/>
        <w:adjustRightInd w:val="0"/>
        <w:spacing w:after="0" w:line="240" w:lineRule="auto"/>
        <w:rPr>
          <w:rFonts w:ascii="Roboto" w:hAnsi="Roboto"/>
          <w:noProof/>
          <w:lang w:eastAsia="de-DE"/>
        </w:rPr>
      </w:pPr>
      <w:r>
        <w:rPr>
          <w:rFonts w:ascii="Roboto" w:hAnsi="Roboto"/>
          <w:noProof/>
          <w:lang w:eastAsia="de-DE"/>
        </w:rPr>
        <w:pict w14:anchorId="1B6271F6">
          <v:shape id="_x0000_i1028" type="#_x0000_t75" style="width:453pt;height:305.25pt">
            <v:imagedata r:id="rId11" o:title="ACURA-65_MARATHON-P422"/>
          </v:shape>
        </w:pict>
      </w:r>
    </w:p>
    <w:p w14:paraId="20DFD405" w14:textId="77777777" w:rsidR="00F34CB2" w:rsidRDefault="00F34CB2" w:rsidP="00D84BF9">
      <w:pPr>
        <w:autoSpaceDE w:val="0"/>
        <w:autoSpaceDN w:val="0"/>
        <w:adjustRightInd w:val="0"/>
        <w:spacing w:after="0" w:line="240" w:lineRule="auto"/>
        <w:rPr>
          <w:rFonts w:ascii="Roboto" w:hAnsi="Roboto"/>
          <w:noProof/>
          <w:lang w:eastAsia="de-DE"/>
        </w:rPr>
      </w:pPr>
    </w:p>
    <w:p w14:paraId="3C7C4557" w14:textId="77777777" w:rsidR="00F34CB2" w:rsidRDefault="00F34CB2" w:rsidP="00D84BF9">
      <w:pPr>
        <w:autoSpaceDE w:val="0"/>
        <w:autoSpaceDN w:val="0"/>
        <w:adjustRightInd w:val="0"/>
        <w:spacing w:after="0" w:line="240" w:lineRule="auto"/>
        <w:rPr>
          <w:rFonts w:ascii="Roboto" w:hAnsi="Roboto"/>
          <w:noProof/>
          <w:lang w:eastAsia="de-DE"/>
        </w:rPr>
      </w:pPr>
    </w:p>
    <w:p w14:paraId="45D599C2" w14:textId="77777777" w:rsidR="00F34CB2" w:rsidRDefault="00F34CB2" w:rsidP="00D84BF9">
      <w:pPr>
        <w:autoSpaceDE w:val="0"/>
        <w:autoSpaceDN w:val="0"/>
        <w:adjustRightInd w:val="0"/>
        <w:spacing w:after="0" w:line="240" w:lineRule="auto"/>
        <w:rPr>
          <w:rFonts w:ascii="Roboto" w:hAnsi="Roboto"/>
          <w:noProof/>
          <w:lang w:eastAsia="de-DE"/>
        </w:rPr>
      </w:pPr>
    </w:p>
    <w:p w14:paraId="067CDDAC" w14:textId="55D8E59E" w:rsidR="00F34CB2" w:rsidRPr="0037089A" w:rsidRDefault="00D84BF9" w:rsidP="00D84BF9">
      <w:pPr>
        <w:spacing w:line="252" w:lineRule="auto"/>
        <w:rPr>
          <w:rFonts w:ascii="Roboto" w:hAnsi="Roboto" w:cs="Calibri"/>
        </w:rPr>
      </w:pPr>
      <w:r w:rsidRPr="0037089A">
        <w:rPr>
          <w:rFonts w:ascii="Roboto" w:hAnsi="Roboto" w:cstheme="minorHAnsi"/>
          <w:b/>
          <w:bCs/>
        </w:rPr>
        <w:t>Roboterzelle BMO Platinum:</w:t>
      </w:r>
      <w:r w:rsidRPr="0037089A">
        <w:rPr>
          <w:rFonts w:ascii="Roboto" w:hAnsi="Roboto" w:cs="Calibri"/>
        </w:rPr>
        <w:t xml:space="preserve"> Ebenfalls im Verbund mit einer ACURA 65 ist die Roboterzelle BMO Platinum vor Ort in Aktion zu sehen. Bis zu zwei CNC-Maschinen können an das System angebunden und mit Werkstücken beladen werden. Dabei werden die Werkstücke aus Rasterschubladen durch einen 6-Achs-Roboter entnommen und in die Maschine eingelegt. Die BMO Platinum bietet Platz für 8 Paletten à 395 x 395 mm oder 16 Paletten à 395 x 195 mm.</w:t>
      </w:r>
    </w:p>
    <w:p w14:paraId="47E63467" w14:textId="28BD4FF9" w:rsidR="00D84BF9" w:rsidRDefault="00E13C0B" w:rsidP="00D84BF9">
      <w:pPr>
        <w:spacing w:line="252" w:lineRule="auto"/>
        <w:rPr>
          <w:rFonts w:ascii="Roboto" w:hAnsi="Roboto" w:cs="Calibri"/>
        </w:rPr>
      </w:pPr>
      <w:r>
        <w:rPr>
          <w:rFonts w:ascii="Roboto" w:hAnsi="Roboto"/>
          <w:noProof/>
          <w:lang w:eastAsia="de-DE"/>
        </w:rPr>
        <w:lastRenderedPageBreak/>
        <w:pict w14:anchorId="50A2E781">
          <v:shape id="_x0000_i1029" type="#_x0000_t75" style="width:453pt;height:4in">
            <v:imagedata r:id="rId12" o:title="ACURA-65-EL_BMO-Platinum"/>
          </v:shape>
        </w:pict>
      </w:r>
    </w:p>
    <w:p w14:paraId="64113C44" w14:textId="3614E6C6" w:rsidR="00F34CB2" w:rsidRDefault="00D84BF9" w:rsidP="00D84BF9">
      <w:pPr>
        <w:spacing w:line="252" w:lineRule="auto"/>
        <w:rPr>
          <w:rFonts w:ascii="Roboto" w:hAnsi="Roboto"/>
          <w:noProof/>
          <w:lang w:eastAsia="de-DE"/>
        </w:rPr>
      </w:pPr>
      <w:r w:rsidRPr="0037089A">
        <w:rPr>
          <w:rFonts w:ascii="Roboto" w:hAnsi="Roboto" w:cs="Calibri"/>
          <w:b/>
          <w:bCs/>
        </w:rPr>
        <w:t>Palettenspeicher EROWA ERC 80:</w:t>
      </w:r>
      <w:r w:rsidRPr="0037089A">
        <w:rPr>
          <w:rFonts w:ascii="Roboto" w:hAnsi="Roboto" w:cs="Calibri"/>
        </w:rPr>
        <w:t xml:space="preserve"> Passend zum kompakten Bearbeitungszentrum ACURA 50 erweist sich der Palettenspeicher EROWA ERC 80 als besonders platzsparende Automationslösung. Bei einer Breite von nur 1060 mm finden bis zu 10 bzw. optional 16 Paletten à 320 x 320 mm darin Platz. Alternativ kann der Palettenspeicher auch kleinere Paletten aufnehmen, z. B. bis zu 24 Paletten mit einem Durchmesser von jeweils 210 mm.</w:t>
      </w:r>
    </w:p>
    <w:p w14:paraId="5641BC10" w14:textId="540A1C81" w:rsidR="00F34CB2" w:rsidRDefault="00E13C0B" w:rsidP="00D84BF9">
      <w:pPr>
        <w:spacing w:line="252" w:lineRule="auto"/>
        <w:rPr>
          <w:rFonts w:ascii="Roboto" w:hAnsi="Roboto"/>
          <w:noProof/>
          <w:lang w:eastAsia="de-DE"/>
        </w:rPr>
      </w:pPr>
      <w:r>
        <w:rPr>
          <w:rFonts w:ascii="Roboto" w:hAnsi="Roboto"/>
          <w:noProof/>
          <w:lang w:eastAsia="de-DE"/>
        </w:rPr>
        <w:pict w14:anchorId="545943C2">
          <v:shape id="_x0000_i1030" type="#_x0000_t75" style="width:454.5pt;height:301.5pt">
            <v:imagedata r:id="rId13" o:title="ACURA-50-EL_EROWA-ERC-80"/>
          </v:shape>
        </w:pict>
      </w:r>
    </w:p>
    <w:p w14:paraId="4CA27999" w14:textId="77777777" w:rsidR="00D84BF9" w:rsidRPr="0037089A" w:rsidRDefault="00D84BF9" w:rsidP="00D84BF9">
      <w:pPr>
        <w:autoSpaceDE w:val="0"/>
        <w:autoSpaceDN w:val="0"/>
        <w:adjustRightInd w:val="0"/>
        <w:spacing w:after="0" w:line="240" w:lineRule="auto"/>
        <w:rPr>
          <w:rFonts w:ascii="Roboto" w:hAnsi="Roboto" w:cs="Calibri"/>
          <w:b/>
          <w:bCs/>
        </w:rPr>
      </w:pPr>
      <w:r w:rsidRPr="0037089A">
        <w:rPr>
          <w:rFonts w:ascii="Roboto" w:hAnsi="Roboto" w:cs="Calibri"/>
          <w:b/>
          <w:bCs/>
        </w:rPr>
        <w:lastRenderedPageBreak/>
        <w:t>Neuzugänge für 2021 in den Startlöchern</w:t>
      </w:r>
    </w:p>
    <w:p w14:paraId="101FC2F1" w14:textId="77777777" w:rsidR="00D84BF9" w:rsidRPr="0037089A" w:rsidRDefault="00D84BF9" w:rsidP="00D84BF9">
      <w:pPr>
        <w:autoSpaceDE w:val="0"/>
        <w:autoSpaceDN w:val="0"/>
        <w:adjustRightInd w:val="0"/>
        <w:spacing w:after="0" w:line="240" w:lineRule="auto"/>
        <w:rPr>
          <w:rFonts w:ascii="Roboto" w:hAnsi="Roboto" w:cs="Calibri"/>
          <w:b/>
          <w:bCs/>
        </w:rPr>
      </w:pPr>
    </w:p>
    <w:p w14:paraId="3335C7F9" w14:textId="433EA865" w:rsidR="00D84BF9" w:rsidRDefault="00D84BF9" w:rsidP="00D84BF9">
      <w:pPr>
        <w:autoSpaceDE w:val="0"/>
        <w:autoSpaceDN w:val="0"/>
        <w:adjustRightInd w:val="0"/>
        <w:spacing w:after="0" w:line="240" w:lineRule="auto"/>
        <w:rPr>
          <w:rFonts w:ascii="Roboto" w:hAnsi="Roboto" w:cstheme="minorHAnsi"/>
        </w:rPr>
      </w:pPr>
      <w:r w:rsidRPr="0037089A">
        <w:rPr>
          <w:rFonts w:ascii="Roboto" w:hAnsi="Roboto" w:cs="Calibri"/>
        </w:rPr>
        <w:t xml:space="preserve">Für </w:t>
      </w:r>
      <w:r w:rsidRPr="0037089A">
        <w:rPr>
          <w:rFonts w:ascii="Roboto" w:hAnsi="Roboto" w:cstheme="minorHAnsi"/>
        </w:rPr>
        <w:t>2021 kündigt Geschäftsführer Dennis Hempelmann zwei weitere Neuzugänge im HEDELIUS Vorführzentrum in Meppen an: die TILTENTA 7-2000 und die TILTENTA 11-3600. Das vielseitige 5-Achs-Bearbeitungszentrum mit stufenlos schwenkbarer Hauptspindel und integriertem NC-Rundtisch überzeugt in der Einzelteil- und Kleinserienfertigung des Maschinen- und Werkzeugbaus mit hoher Zerspanungsleistung. Der zweite Neuling im Bunde wird die TILTENTA 11-3600</w:t>
      </w:r>
      <w:r w:rsidR="00F34CB2">
        <w:rPr>
          <w:rFonts w:ascii="Roboto" w:hAnsi="Roboto" w:cstheme="minorHAnsi"/>
        </w:rPr>
        <w:t xml:space="preserve"> </w:t>
      </w:r>
      <w:r w:rsidRPr="0037089A">
        <w:rPr>
          <w:rFonts w:ascii="Roboto" w:hAnsi="Roboto" w:cstheme="minorHAnsi"/>
        </w:rPr>
        <w:t xml:space="preserve">sein, die ebenfalls im Verlauf des Jahres vorgestellt wird. Mit ihren groß dimensionierten X-, Y- und Z-Achsen sowie dem steifen Maschinenbett setzt die TILTENTA 11-3600 Maßstäbe. Dabei sorgen die vier Achsen im Werkzeug für eine exzellente Dynamik, unabhängig vom Werkstückgewicht, und schaffen dadurch ideale Voraussetzungen für hohe Eilgänge bis 40 Meter pro Minute. „Es gibt also viele gute Gründe, 2021 persönlich bei uns in Meppen vorbeizuschauen“, so Dennis Hempelmann. </w:t>
      </w:r>
    </w:p>
    <w:p w14:paraId="314E9692" w14:textId="77777777" w:rsidR="00F34CB2" w:rsidRDefault="00F34CB2" w:rsidP="00D84BF9">
      <w:pPr>
        <w:autoSpaceDE w:val="0"/>
        <w:autoSpaceDN w:val="0"/>
        <w:adjustRightInd w:val="0"/>
        <w:spacing w:after="0" w:line="240" w:lineRule="auto"/>
        <w:rPr>
          <w:rFonts w:ascii="Roboto" w:hAnsi="Roboto"/>
          <w:noProof/>
          <w:lang w:eastAsia="de-DE"/>
        </w:rPr>
      </w:pPr>
    </w:p>
    <w:p w14:paraId="632E5F2B" w14:textId="18EDE8C4" w:rsidR="00F34CB2" w:rsidRDefault="00F34CB2" w:rsidP="00D84BF9">
      <w:pPr>
        <w:autoSpaceDE w:val="0"/>
        <w:autoSpaceDN w:val="0"/>
        <w:adjustRightInd w:val="0"/>
        <w:spacing w:after="0" w:line="240" w:lineRule="auto"/>
        <w:rPr>
          <w:rFonts w:ascii="Roboto" w:hAnsi="Roboto"/>
          <w:noProof/>
          <w:lang w:eastAsia="de-DE"/>
        </w:rPr>
      </w:pPr>
      <w:r>
        <w:rPr>
          <w:rFonts w:ascii="Roboto" w:hAnsi="Roboto"/>
          <w:b/>
          <w:noProof/>
          <w:lang w:eastAsia="de-DE"/>
        </w:rPr>
        <w:drawing>
          <wp:inline distT="0" distB="0" distL="0" distR="0" wp14:anchorId="0505CF83" wp14:editId="072C28AF">
            <wp:extent cx="4162425" cy="2390775"/>
            <wp:effectExtent l="0" t="0" r="9525" b="9525"/>
            <wp:docPr id="11" name="Grafik 11" descr="C:\Users\Axel\AppData\Local\Microsoft\Windows\INetCache\Content.Word\TILTENTA-7-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xel\AppData\Local\Microsoft\Windows\INetCache\Content.Word\TILTENTA-7-200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2425" cy="2390775"/>
                    </a:xfrm>
                    <a:prstGeom prst="rect">
                      <a:avLst/>
                    </a:prstGeom>
                    <a:noFill/>
                    <a:ln>
                      <a:noFill/>
                    </a:ln>
                  </pic:spPr>
                </pic:pic>
              </a:graphicData>
            </a:graphic>
          </wp:inline>
        </w:drawing>
      </w:r>
    </w:p>
    <w:p w14:paraId="7F162351" w14:textId="1C34D14F" w:rsidR="00F34CB2" w:rsidRDefault="00E13C0B" w:rsidP="00D84BF9">
      <w:pPr>
        <w:autoSpaceDE w:val="0"/>
        <w:autoSpaceDN w:val="0"/>
        <w:adjustRightInd w:val="0"/>
        <w:spacing w:after="0" w:line="240" w:lineRule="auto"/>
        <w:rPr>
          <w:rFonts w:ascii="Roboto" w:hAnsi="Roboto"/>
          <w:noProof/>
          <w:lang w:eastAsia="de-DE"/>
        </w:rPr>
      </w:pPr>
      <w:r>
        <w:rPr>
          <w:rFonts w:ascii="Roboto" w:hAnsi="Roboto"/>
          <w:noProof/>
          <w:lang w:eastAsia="de-DE"/>
        </w:rPr>
        <w:pict w14:anchorId="6FD75E50">
          <v:shape id="_x0000_i1031" type="#_x0000_t75" style="width:453pt;height:301.5pt">
            <v:imagedata r:id="rId15" o:title="TILTENTA-11-2600"/>
          </v:shape>
        </w:pict>
      </w:r>
    </w:p>
    <w:p w14:paraId="0DEAB0CA" w14:textId="77777777" w:rsidR="00E834D3" w:rsidRDefault="00E834D3" w:rsidP="00D84BF9">
      <w:pPr>
        <w:autoSpaceDE w:val="0"/>
        <w:autoSpaceDN w:val="0"/>
        <w:adjustRightInd w:val="0"/>
        <w:spacing w:after="0" w:line="240" w:lineRule="auto"/>
        <w:rPr>
          <w:rFonts w:ascii="Roboto" w:hAnsi="Roboto"/>
          <w:noProof/>
          <w:lang w:eastAsia="de-DE"/>
        </w:rPr>
      </w:pPr>
    </w:p>
    <w:p w14:paraId="7F8CF84A" w14:textId="77777777" w:rsidR="00E834D3" w:rsidRDefault="00E834D3" w:rsidP="00D84BF9">
      <w:pPr>
        <w:autoSpaceDE w:val="0"/>
        <w:autoSpaceDN w:val="0"/>
        <w:adjustRightInd w:val="0"/>
        <w:spacing w:after="0" w:line="240" w:lineRule="auto"/>
        <w:rPr>
          <w:rFonts w:ascii="Roboto" w:hAnsi="Roboto"/>
          <w:noProof/>
          <w:lang w:eastAsia="de-DE"/>
        </w:rPr>
      </w:pPr>
    </w:p>
    <w:p w14:paraId="5E1E36F3" w14:textId="77777777" w:rsidR="00E834D3" w:rsidRDefault="00E834D3" w:rsidP="00D84BF9">
      <w:pPr>
        <w:autoSpaceDE w:val="0"/>
        <w:autoSpaceDN w:val="0"/>
        <w:adjustRightInd w:val="0"/>
        <w:spacing w:after="0" w:line="240" w:lineRule="auto"/>
        <w:rPr>
          <w:rFonts w:ascii="Roboto" w:hAnsi="Roboto"/>
          <w:noProof/>
          <w:lang w:eastAsia="de-DE"/>
        </w:rPr>
      </w:pPr>
    </w:p>
    <w:p w14:paraId="261D6E0D" w14:textId="5136E1F0" w:rsidR="00FB52B3" w:rsidRPr="00385C30" w:rsidRDefault="00FB52B3" w:rsidP="00FB52B3">
      <w:pPr>
        <w:rPr>
          <w:noProof/>
        </w:rPr>
      </w:pPr>
      <w:r w:rsidRPr="0061396D">
        <w:rPr>
          <w:rFonts w:ascii="Roboto" w:hAnsi="Roboto"/>
          <w:b/>
        </w:rPr>
        <w:t>HEDELIUS</w:t>
      </w:r>
    </w:p>
    <w:p w14:paraId="5213BD64" w14:textId="3D3ECDFA" w:rsidR="00FB52B3" w:rsidRPr="0061396D" w:rsidRDefault="00FB52B3" w:rsidP="00FB52B3">
      <w:pPr>
        <w:rPr>
          <w:rFonts w:ascii="Roboto" w:hAnsi="Roboto"/>
          <w:sz w:val="24"/>
          <w:szCs w:val="24"/>
        </w:rPr>
      </w:pPr>
      <w:r w:rsidRPr="0061396D">
        <w:rPr>
          <w:rFonts w:ascii="Roboto" w:hAnsi="Roboto"/>
          <w:sz w:val="24"/>
          <w:szCs w:val="24"/>
        </w:rPr>
        <w:t xml:space="preserve">Die HEDELIUS Maschinenfabrik GmbH in Meppen wurde 1967 gegründet und beschäftigt heute </w:t>
      </w:r>
      <w:r w:rsidR="00116F79">
        <w:rPr>
          <w:rFonts w:ascii="Roboto" w:hAnsi="Roboto"/>
          <w:sz w:val="24"/>
          <w:szCs w:val="24"/>
        </w:rPr>
        <w:t>über 200</w:t>
      </w:r>
      <w:r w:rsidRPr="0061396D">
        <w:rPr>
          <w:rFonts w:ascii="Roboto" w:hAnsi="Roboto"/>
          <w:sz w:val="24"/>
          <w:szCs w:val="24"/>
        </w:rPr>
        <w:t xml:space="preserve"> Mitarbeiter. Der Traditionsbetrieb wird von den Geschäftsführern Gerhard, Jürgen und Dennis Hempelmann sowie Reiner Korte geleitet. HEDELIUS hat sich auf die Entwicklung und Produktion vertikaler CNC-Fahrständer-Bearbeitungszentren spezialisiert. Das umfangreiche Maschinenprogramm umfasst drei-, vier- und fünfachsige Maschinen in Pendel- und Kombiausführung und wird europaweit vertrieben. Zu den Kunden zählen Maschinenhersteller und deren Zulieferer aus den Branchen Sondermaschinenbau, Landmaschinentechnik, Textilindustrie, Luftfahrtindustrie, Fahrzeugbau, Verpackungstechnik und viele mehr. Weitere Informationen auf: </w:t>
      </w:r>
      <w:hyperlink r:id="rId16" w:history="1">
        <w:r w:rsidRPr="0061396D">
          <w:rPr>
            <w:rStyle w:val="Hyperlink"/>
            <w:rFonts w:ascii="Roboto" w:hAnsi="Roboto"/>
            <w:sz w:val="24"/>
            <w:szCs w:val="24"/>
          </w:rPr>
          <w:t>www.hedelius.de</w:t>
        </w:r>
      </w:hyperlink>
      <w:r w:rsidRPr="0061396D">
        <w:rPr>
          <w:rFonts w:ascii="Roboto" w:hAnsi="Roboto"/>
          <w:sz w:val="24"/>
          <w:szCs w:val="24"/>
        </w:rPr>
        <w:t xml:space="preserve">  </w:t>
      </w:r>
    </w:p>
    <w:p w14:paraId="5A5588E8" w14:textId="77777777" w:rsidR="00FB52B3" w:rsidRPr="0061396D" w:rsidRDefault="00FB52B3" w:rsidP="00FB52B3">
      <w:pPr>
        <w:rPr>
          <w:rFonts w:ascii="Roboto" w:hAnsi="Roboto"/>
          <w:b/>
        </w:rPr>
      </w:pPr>
    </w:p>
    <w:p w14:paraId="1E72157C" w14:textId="77777777" w:rsidR="00FB52B3" w:rsidRPr="0061396D" w:rsidRDefault="00FB52B3" w:rsidP="00FB52B3">
      <w:pPr>
        <w:rPr>
          <w:rFonts w:ascii="Roboto" w:hAnsi="Roboto"/>
          <w:b/>
        </w:rPr>
      </w:pPr>
      <w:r w:rsidRPr="0061396D">
        <w:rPr>
          <w:rFonts w:ascii="Roboto" w:hAnsi="Roboto"/>
          <w:b/>
        </w:rPr>
        <w:t>Pressekontakt</w:t>
      </w:r>
    </w:p>
    <w:p w14:paraId="19AEEA6D" w14:textId="5BE48289" w:rsidR="004F64EE" w:rsidRPr="0061396D" w:rsidRDefault="00FB52B3" w:rsidP="009300B8">
      <w:pPr>
        <w:rPr>
          <w:rFonts w:ascii="Roboto" w:hAnsi="Roboto"/>
        </w:rPr>
      </w:pPr>
      <w:r w:rsidRPr="0061396D">
        <w:rPr>
          <w:rFonts w:ascii="Roboto" w:hAnsi="Roboto"/>
        </w:rPr>
        <w:t xml:space="preserve">HEDELIUS </w:t>
      </w:r>
      <w:r w:rsidR="00116F79">
        <w:rPr>
          <w:rFonts w:ascii="Roboto" w:hAnsi="Roboto"/>
        </w:rPr>
        <w:t>Maschinenfabrik GmbH</w:t>
      </w:r>
      <w:r w:rsidRPr="0061396D">
        <w:rPr>
          <w:rFonts w:ascii="Roboto" w:hAnsi="Roboto"/>
        </w:rPr>
        <w:br/>
      </w:r>
      <w:r w:rsidR="00116F79">
        <w:rPr>
          <w:rFonts w:ascii="Roboto" w:hAnsi="Roboto"/>
        </w:rPr>
        <w:t>Steffen Kathmann</w:t>
      </w:r>
      <w:r w:rsidRPr="0061396D">
        <w:rPr>
          <w:rFonts w:ascii="Roboto" w:hAnsi="Roboto"/>
        </w:rPr>
        <w:t xml:space="preserve"> (Marketing)</w:t>
      </w:r>
      <w:r w:rsidRPr="0061396D">
        <w:rPr>
          <w:rFonts w:ascii="Roboto" w:hAnsi="Roboto"/>
        </w:rPr>
        <w:br/>
        <w:t xml:space="preserve">Sandstraße </w:t>
      </w:r>
      <w:r w:rsidR="00116F79">
        <w:rPr>
          <w:rFonts w:ascii="Roboto" w:hAnsi="Roboto"/>
        </w:rPr>
        <w:t>11</w:t>
      </w:r>
      <w:r w:rsidRPr="0061396D">
        <w:rPr>
          <w:rFonts w:ascii="Roboto" w:hAnsi="Roboto"/>
        </w:rPr>
        <w:br/>
        <w:t>49716 Meppen</w:t>
      </w:r>
      <w:r w:rsidRPr="0061396D">
        <w:rPr>
          <w:rFonts w:ascii="Roboto" w:hAnsi="Roboto"/>
        </w:rPr>
        <w:br/>
        <w:t>Tel. 05931 9819-971</w:t>
      </w:r>
      <w:r w:rsidRPr="0061396D">
        <w:rPr>
          <w:rFonts w:ascii="Roboto" w:hAnsi="Roboto"/>
        </w:rPr>
        <w:br/>
      </w:r>
      <w:hyperlink r:id="rId17" w:history="1">
        <w:r w:rsidR="00116F79" w:rsidRPr="00B35C75">
          <w:rPr>
            <w:rStyle w:val="Hyperlink"/>
            <w:rFonts w:ascii="Roboto" w:hAnsi="Roboto"/>
          </w:rPr>
          <w:t>steffen.kathmann@hedelius.de</w:t>
        </w:r>
      </w:hyperlink>
    </w:p>
    <w:p w14:paraId="666409CC" w14:textId="77777777" w:rsidR="00FB52B3" w:rsidRPr="0061396D" w:rsidRDefault="00FB52B3">
      <w:pPr>
        <w:rPr>
          <w:rFonts w:ascii="Roboto" w:hAnsi="Roboto"/>
        </w:rPr>
      </w:pPr>
    </w:p>
    <w:sectPr w:rsidR="00FB52B3" w:rsidRPr="0061396D">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7FE2F" w14:textId="77777777" w:rsidR="00D25561" w:rsidRDefault="00D25561" w:rsidP="00D9412D">
      <w:pPr>
        <w:spacing w:after="0" w:line="240" w:lineRule="auto"/>
      </w:pPr>
      <w:r>
        <w:separator/>
      </w:r>
    </w:p>
  </w:endnote>
  <w:endnote w:type="continuationSeparator" w:id="0">
    <w:p w14:paraId="6A2EBCF6" w14:textId="77777777" w:rsidR="00D25561" w:rsidRDefault="00D25561" w:rsidP="00D941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Arial"/>
    <w:charset w:val="00"/>
    <w:family w:val="auto"/>
    <w:pitch w:val="variable"/>
    <w:sig w:usb0="E00002E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36092C" w14:textId="77777777" w:rsidR="00D25561" w:rsidRDefault="00D25561" w:rsidP="00D9412D">
      <w:pPr>
        <w:spacing w:after="0" w:line="240" w:lineRule="auto"/>
      </w:pPr>
      <w:r>
        <w:separator/>
      </w:r>
    </w:p>
  </w:footnote>
  <w:footnote w:type="continuationSeparator" w:id="0">
    <w:p w14:paraId="12E97044" w14:textId="77777777" w:rsidR="00D25561" w:rsidRDefault="00D25561" w:rsidP="00D941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19D9A" w14:textId="77777777" w:rsidR="00D9412D" w:rsidRDefault="00FB4A11" w:rsidP="00D9412D">
    <w:pPr>
      <w:pStyle w:val="Kopfzeile"/>
      <w:jc w:val="right"/>
    </w:pPr>
    <w:r>
      <w:rPr>
        <w:noProof/>
        <w:lang w:eastAsia="de-DE"/>
      </w:rPr>
      <mc:AlternateContent>
        <mc:Choice Requires="wps">
          <w:drawing>
            <wp:anchor distT="0" distB="0" distL="114300" distR="114300" simplePos="0" relativeHeight="251659264" behindDoc="0" locked="0" layoutInCell="1" allowOverlap="1" wp14:anchorId="6ABEC095" wp14:editId="32EF06FF">
              <wp:simplePos x="0" y="0"/>
              <wp:positionH relativeFrom="column">
                <wp:posOffset>-80645</wp:posOffset>
              </wp:positionH>
              <wp:positionV relativeFrom="paragraph">
                <wp:posOffset>83820</wp:posOffset>
              </wp:positionV>
              <wp:extent cx="2374265" cy="495300"/>
              <wp:effectExtent l="0" t="0" r="635" b="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495300"/>
                      </a:xfrm>
                      <a:prstGeom prst="rect">
                        <a:avLst/>
                      </a:prstGeom>
                      <a:solidFill>
                        <a:srgbClr val="FFFFFF"/>
                      </a:solidFill>
                      <a:ln w="9525">
                        <a:noFill/>
                        <a:miter lim="800000"/>
                        <a:headEnd/>
                        <a:tailEnd/>
                      </a:ln>
                    </wps:spPr>
                    <wps:txbx>
                      <w:txbxContent>
                        <w:p w14:paraId="0FBA452C" w14:textId="77777777" w:rsidR="00104E94" w:rsidRPr="0061396D" w:rsidRDefault="00FB4A11" w:rsidP="00104E94">
                          <w:pPr>
                            <w:spacing w:after="120" w:line="240" w:lineRule="auto"/>
                            <w:jc w:val="center"/>
                            <w:rPr>
                              <w:rFonts w:ascii="Roboto" w:hAnsi="Roboto" w:cs="Arial"/>
                              <w:b/>
                            </w:rPr>
                          </w:pPr>
                          <w:r w:rsidRPr="0061396D">
                            <w:rPr>
                              <w:rFonts w:ascii="Roboto" w:hAnsi="Roboto" w:cs="Arial"/>
                              <w:b/>
                            </w:rPr>
                            <w:t xml:space="preserve">- PRESSEINFORMATION </w:t>
                          </w:r>
                          <w:r w:rsidR="00104E94" w:rsidRPr="0061396D">
                            <w:rPr>
                              <w:rFonts w:ascii="Roboto" w:hAnsi="Roboto" w:cs="Arial"/>
                              <w:b/>
                            </w:rPr>
                            <w:t>-</w:t>
                          </w:r>
                        </w:p>
                        <w:p w14:paraId="77FC5B8F" w14:textId="263598E5" w:rsidR="00104E94" w:rsidRPr="0061396D" w:rsidRDefault="00D84BF9" w:rsidP="00104E94">
                          <w:pPr>
                            <w:spacing w:after="120" w:line="240" w:lineRule="auto"/>
                            <w:jc w:val="center"/>
                            <w:rPr>
                              <w:rFonts w:ascii="Roboto" w:hAnsi="Roboto" w:cs="Arial"/>
                              <w:b/>
                            </w:rPr>
                          </w:pPr>
                          <w:r>
                            <w:rPr>
                              <w:rFonts w:ascii="Roboto" w:hAnsi="Roboto" w:cs="Arial"/>
                              <w:b/>
                            </w:rPr>
                            <w:t>16</w:t>
                          </w:r>
                          <w:r w:rsidR="003B494D">
                            <w:rPr>
                              <w:rFonts w:ascii="Roboto" w:hAnsi="Roboto" w:cs="Arial"/>
                              <w:b/>
                            </w:rPr>
                            <w:t>.</w:t>
                          </w:r>
                          <w:r w:rsidR="00234A75">
                            <w:rPr>
                              <w:rFonts w:ascii="Roboto" w:hAnsi="Roboto" w:cs="Arial"/>
                              <w:b/>
                            </w:rPr>
                            <w:t>1</w:t>
                          </w:r>
                          <w:r w:rsidR="00116F79">
                            <w:rPr>
                              <w:rFonts w:ascii="Roboto" w:hAnsi="Roboto" w:cs="Arial"/>
                              <w:b/>
                            </w:rPr>
                            <w:t>2</w:t>
                          </w:r>
                          <w:r w:rsidR="0061396D" w:rsidRPr="0061396D">
                            <w:rPr>
                              <w:rFonts w:ascii="Roboto" w:hAnsi="Roboto" w:cs="Arial"/>
                              <w:b/>
                            </w:rPr>
                            <w:t>.</w:t>
                          </w:r>
                          <w:r w:rsidR="00147B2E">
                            <w:rPr>
                              <w:rFonts w:ascii="Roboto" w:hAnsi="Roboto" w:cs="Arial"/>
                              <w:b/>
                            </w:rPr>
                            <w:t>2020</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ABEC095" id="_x0000_t202" coordsize="21600,21600" o:spt="202" path="m,l,21600r21600,l21600,xe">
              <v:stroke joinstyle="miter"/>
              <v:path gradientshapeok="t" o:connecttype="rect"/>
            </v:shapetype>
            <v:shape id="Textfeld 2" o:spid="_x0000_s1026" type="#_x0000_t202" style="position:absolute;left:0;text-align:left;margin-left:-6.35pt;margin-top:6.6pt;width:186.95pt;height:39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" stroked="f">
              <v:textbox>
                <w:txbxContent>
                  <w:p w14:paraId="0FBA452C" w14:textId="77777777" w:rsidR="00104E94" w:rsidRPr="0061396D" w:rsidRDefault="00FB4A11" w:rsidP="00104E94">
                    <w:pPr>
                      <w:spacing w:after="120" w:line="240" w:lineRule="auto"/>
                      <w:jc w:val="center"/>
                      <w:rPr>
                        <w:rFonts w:ascii="Roboto" w:hAnsi="Roboto" w:cs="Arial"/>
                        <w:b/>
                      </w:rPr>
                    </w:pPr>
                    <w:r w:rsidRPr="0061396D">
                      <w:rPr>
                        <w:rFonts w:ascii="Roboto" w:hAnsi="Roboto" w:cs="Arial"/>
                        <w:b/>
                      </w:rPr>
                      <w:t xml:space="preserve">- PRESSEINFORMATION </w:t>
                    </w:r>
                    <w:r w:rsidR="00104E94" w:rsidRPr="0061396D">
                      <w:rPr>
                        <w:rFonts w:ascii="Roboto" w:hAnsi="Roboto" w:cs="Arial"/>
                        <w:b/>
                      </w:rPr>
                      <w:t>-</w:t>
                    </w:r>
                  </w:p>
                  <w:p w14:paraId="77FC5B8F" w14:textId="263598E5" w:rsidR="00104E94" w:rsidRPr="0061396D" w:rsidRDefault="00D84BF9" w:rsidP="00104E94">
                    <w:pPr>
                      <w:spacing w:after="120" w:line="240" w:lineRule="auto"/>
                      <w:jc w:val="center"/>
                      <w:rPr>
                        <w:rFonts w:ascii="Roboto" w:hAnsi="Roboto" w:cs="Arial"/>
                        <w:b/>
                      </w:rPr>
                    </w:pPr>
                    <w:r>
                      <w:rPr>
                        <w:rFonts w:ascii="Roboto" w:hAnsi="Roboto" w:cs="Arial"/>
                        <w:b/>
                      </w:rPr>
                      <w:t>16</w:t>
                    </w:r>
                    <w:r w:rsidR="003B494D">
                      <w:rPr>
                        <w:rFonts w:ascii="Roboto" w:hAnsi="Roboto" w:cs="Arial"/>
                        <w:b/>
                      </w:rPr>
                      <w:t>.</w:t>
                    </w:r>
                    <w:r w:rsidR="00234A75">
                      <w:rPr>
                        <w:rFonts w:ascii="Roboto" w:hAnsi="Roboto" w:cs="Arial"/>
                        <w:b/>
                      </w:rPr>
                      <w:t>1</w:t>
                    </w:r>
                    <w:r w:rsidR="00116F79">
                      <w:rPr>
                        <w:rFonts w:ascii="Roboto" w:hAnsi="Roboto" w:cs="Arial"/>
                        <w:b/>
                      </w:rPr>
                      <w:t>2</w:t>
                    </w:r>
                    <w:r w:rsidR="0061396D" w:rsidRPr="0061396D">
                      <w:rPr>
                        <w:rFonts w:ascii="Roboto" w:hAnsi="Roboto" w:cs="Arial"/>
                        <w:b/>
                      </w:rPr>
                      <w:t>.</w:t>
                    </w:r>
                    <w:r w:rsidR="00147B2E">
                      <w:rPr>
                        <w:rFonts w:ascii="Roboto" w:hAnsi="Roboto" w:cs="Arial"/>
                        <w:b/>
                      </w:rPr>
                      <w:t>2020</w:t>
                    </w:r>
                  </w:p>
                </w:txbxContent>
              </v:textbox>
            </v:shape>
          </w:pict>
        </mc:Fallback>
      </mc:AlternateContent>
    </w:r>
    <w:r w:rsidR="00D9412D">
      <w:rPr>
        <w:noProof/>
        <w:lang w:eastAsia="de-DE"/>
      </w:rPr>
      <w:drawing>
        <wp:inline distT="0" distB="0" distL="0" distR="0" wp14:anchorId="16EC2993" wp14:editId="7D03A412">
          <wp:extent cx="1886585" cy="659765"/>
          <wp:effectExtent l="0" t="0" r="0" b="6985"/>
          <wp:docPr id="5" name="Grafik 5" descr="http://upload.wikimedia.org/wikipedia/de/thumb/1/10/Hedelius_Maschinenfabrik_logo.svg/800px-Hedelius_Maschinenfabrik_logo.svg.png"/>
          <wp:cNvGraphicFramePr/>
          <a:graphic xmlns:a="http://schemas.openxmlformats.org/drawingml/2006/main">
            <a:graphicData uri="http://schemas.openxmlformats.org/drawingml/2006/picture">
              <pic:pic xmlns:pic="http://schemas.openxmlformats.org/drawingml/2006/picture">
                <pic:nvPicPr>
                  <pic:cNvPr id="3" name="Grafik 3" descr="http://upload.wikimedia.org/wikipedia/de/thumb/1/10/Hedelius_Maschinenfabrik_logo.svg/800px-Hedelius_Maschinenfabrik_logo.svg.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6585" cy="659765"/>
                  </a:xfrm>
                  <a:prstGeom prst="rect">
                    <a:avLst/>
                  </a:prstGeom>
                  <a:noFill/>
                  <a:ln>
                    <a:noFill/>
                  </a:ln>
                </pic:spPr>
              </pic:pic>
            </a:graphicData>
          </a:graphic>
        </wp:inline>
      </w:drawing>
    </w:r>
  </w:p>
  <w:p w14:paraId="7E77C5B4" w14:textId="77777777" w:rsidR="00D9412D" w:rsidRDefault="00D9412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267289E"/>
    <w:multiLevelType w:val="hybridMultilevel"/>
    <w:tmpl w:val="816A3778"/>
    <w:lvl w:ilvl="0" w:tplc="8102A272">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781"/>
    <w:rsid w:val="00001E70"/>
    <w:rsid w:val="00004FF2"/>
    <w:rsid w:val="000061A9"/>
    <w:rsid w:val="000119F2"/>
    <w:rsid w:val="00013094"/>
    <w:rsid w:val="00015D3B"/>
    <w:rsid w:val="000164AD"/>
    <w:rsid w:val="0001673F"/>
    <w:rsid w:val="00020AD2"/>
    <w:rsid w:val="00023C66"/>
    <w:rsid w:val="00023F8E"/>
    <w:rsid w:val="00025FBE"/>
    <w:rsid w:val="00027A42"/>
    <w:rsid w:val="00031775"/>
    <w:rsid w:val="000329DC"/>
    <w:rsid w:val="00037573"/>
    <w:rsid w:val="000378DF"/>
    <w:rsid w:val="00050A8F"/>
    <w:rsid w:val="00053B95"/>
    <w:rsid w:val="000556F2"/>
    <w:rsid w:val="00057B46"/>
    <w:rsid w:val="00061F54"/>
    <w:rsid w:val="0006696C"/>
    <w:rsid w:val="00070ED3"/>
    <w:rsid w:val="000716A1"/>
    <w:rsid w:val="000741C6"/>
    <w:rsid w:val="00076422"/>
    <w:rsid w:val="0007698D"/>
    <w:rsid w:val="00082772"/>
    <w:rsid w:val="00086213"/>
    <w:rsid w:val="00086BB0"/>
    <w:rsid w:val="00086C57"/>
    <w:rsid w:val="00094EBF"/>
    <w:rsid w:val="000956A8"/>
    <w:rsid w:val="000A4E29"/>
    <w:rsid w:val="000B054E"/>
    <w:rsid w:val="000B101B"/>
    <w:rsid w:val="000B201A"/>
    <w:rsid w:val="000B4018"/>
    <w:rsid w:val="000B4F84"/>
    <w:rsid w:val="000B5C00"/>
    <w:rsid w:val="000B78CC"/>
    <w:rsid w:val="000C0C52"/>
    <w:rsid w:val="000C3581"/>
    <w:rsid w:val="000D12C7"/>
    <w:rsid w:val="000D77D1"/>
    <w:rsid w:val="000F0986"/>
    <w:rsid w:val="000F4C8D"/>
    <w:rsid w:val="000F59D8"/>
    <w:rsid w:val="001008AD"/>
    <w:rsid w:val="0010120F"/>
    <w:rsid w:val="00104E94"/>
    <w:rsid w:val="00106CAD"/>
    <w:rsid w:val="00106D25"/>
    <w:rsid w:val="0011532D"/>
    <w:rsid w:val="00116AEC"/>
    <w:rsid w:val="00116F79"/>
    <w:rsid w:val="00122F54"/>
    <w:rsid w:val="001234D5"/>
    <w:rsid w:val="00127106"/>
    <w:rsid w:val="00130873"/>
    <w:rsid w:val="0013611B"/>
    <w:rsid w:val="00140CB7"/>
    <w:rsid w:val="0014347A"/>
    <w:rsid w:val="00147B2E"/>
    <w:rsid w:val="00164951"/>
    <w:rsid w:val="00166378"/>
    <w:rsid w:val="0017244F"/>
    <w:rsid w:val="00186065"/>
    <w:rsid w:val="001936F0"/>
    <w:rsid w:val="00194DEE"/>
    <w:rsid w:val="001A06E3"/>
    <w:rsid w:val="001A7952"/>
    <w:rsid w:val="001B04D6"/>
    <w:rsid w:val="001B2F43"/>
    <w:rsid w:val="001C3C81"/>
    <w:rsid w:val="001C435D"/>
    <w:rsid w:val="001D32EE"/>
    <w:rsid w:val="001D4B44"/>
    <w:rsid w:val="001D6CD4"/>
    <w:rsid w:val="001D7FCF"/>
    <w:rsid w:val="001E359D"/>
    <w:rsid w:val="001E42F7"/>
    <w:rsid w:val="001F5246"/>
    <w:rsid w:val="001F5EA6"/>
    <w:rsid w:val="001F5FDA"/>
    <w:rsid w:val="001F64AA"/>
    <w:rsid w:val="00204150"/>
    <w:rsid w:val="0020549F"/>
    <w:rsid w:val="0022114F"/>
    <w:rsid w:val="00223E66"/>
    <w:rsid w:val="0022584D"/>
    <w:rsid w:val="002276B9"/>
    <w:rsid w:val="00234A75"/>
    <w:rsid w:val="00235AF6"/>
    <w:rsid w:val="002602E6"/>
    <w:rsid w:val="00260335"/>
    <w:rsid w:val="00266235"/>
    <w:rsid w:val="002702A7"/>
    <w:rsid w:val="00271ABD"/>
    <w:rsid w:val="00276074"/>
    <w:rsid w:val="002800B1"/>
    <w:rsid w:val="0028552D"/>
    <w:rsid w:val="0028582B"/>
    <w:rsid w:val="0028614B"/>
    <w:rsid w:val="00287AAA"/>
    <w:rsid w:val="002A08F3"/>
    <w:rsid w:val="002A353C"/>
    <w:rsid w:val="002A4B83"/>
    <w:rsid w:val="002B34EE"/>
    <w:rsid w:val="002B5387"/>
    <w:rsid w:val="002B5CA3"/>
    <w:rsid w:val="002C0AB6"/>
    <w:rsid w:val="002D38CA"/>
    <w:rsid w:val="002D7A1E"/>
    <w:rsid w:val="002F3E74"/>
    <w:rsid w:val="002F7825"/>
    <w:rsid w:val="00302E4C"/>
    <w:rsid w:val="003078B8"/>
    <w:rsid w:val="00310388"/>
    <w:rsid w:val="0031542B"/>
    <w:rsid w:val="003251D3"/>
    <w:rsid w:val="00330614"/>
    <w:rsid w:val="00332433"/>
    <w:rsid w:val="0033245C"/>
    <w:rsid w:val="00344A15"/>
    <w:rsid w:val="00351083"/>
    <w:rsid w:val="00356F93"/>
    <w:rsid w:val="00375B84"/>
    <w:rsid w:val="003816E4"/>
    <w:rsid w:val="00385C30"/>
    <w:rsid w:val="00390334"/>
    <w:rsid w:val="003B1440"/>
    <w:rsid w:val="003B494D"/>
    <w:rsid w:val="003B5D62"/>
    <w:rsid w:val="003C32FC"/>
    <w:rsid w:val="003C4464"/>
    <w:rsid w:val="003C4761"/>
    <w:rsid w:val="003C4EF9"/>
    <w:rsid w:val="003C4F02"/>
    <w:rsid w:val="003E6591"/>
    <w:rsid w:val="003E7C96"/>
    <w:rsid w:val="003F5B0A"/>
    <w:rsid w:val="004019DB"/>
    <w:rsid w:val="0040210A"/>
    <w:rsid w:val="00403C80"/>
    <w:rsid w:val="004061CD"/>
    <w:rsid w:val="004072F9"/>
    <w:rsid w:val="00414B2F"/>
    <w:rsid w:val="004243E9"/>
    <w:rsid w:val="00430618"/>
    <w:rsid w:val="00430D57"/>
    <w:rsid w:val="00431FBA"/>
    <w:rsid w:val="00433607"/>
    <w:rsid w:val="00441404"/>
    <w:rsid w:val="0044670B"/>
    <w:rsid w:val="00450BA5"/>
    <w:rsid w:val="00452FB1"/>
    <w:rsid w:val="0045431C"/>
    <w:rsid w:val="0045666B"/>
    <w:rsid w:val="00465849"/>
    <w:rsid w:val="0046629B"/>
    <w:rsid w:val="00471DE3"/>
    <w:rsid w:val="00474A84"/>
    <w:rsid w:val="00474BD0"/>
    <w:rsid w:val="0047670D"/>
    <w:rsid w:val="00484511"/>
    <w:rsid w:val="004903AA"/>
    <w:rsid w:val="00492FF4"/>
    <w:rsid w:val="00493C56"/>
    <w:rsid w:val="00496285"/>
    <w:rsid w:val="004A4D5B"/>
    <w:rsid w:val="004B3348"/>
    <w:rsid w:val="004B77D1"/>
    <w:rsid w:val="004C35C4"/>
    <w:rsid w:val="004C7862"/>
    <w:rsid w:val="004E6A35"/>
    <w:rsid w:val="004F64EE"/>
    <w:rsid w:val="004F6930"/>
    <w:rsid w:val="00501834"/>
    <w:rsid w:val="00507C63"/>
    <w:rsid w:val="00515BB2"/>
    <w:rsid w:val="005169EC"/>
    <w:rsid w:val="00516ED6"/>
    <w:rsid w:val="00521A5E"/>
    <w:rsid w:val="0052338E"/>
    <w:rsid w:val="00526622"/>
    <w:rsid w:val="005277A4"/>
    <w:rsid w:val="00530B09"/>
    <w:rsid w:val="00533561"/>
    <w:rsid w:val="00533C11"/>
    <w:rsid w:val="00534DB2"/>
    <w:rsid w:val="005463A4"/>
    <w:rsid w:val="0055562E"/>
    <w:rsid w:val="0055748E"/>
    <w:rsid w:val="00561EDB"/>
    <w:rsid w:val="00566B90"/>
    <w:rsid w:val="00570646"/>
    <w:rsid w:val="00571E0D"/>
    <w:rsid w:val="00572B78"/>
    <w:rsid w:val="005768E9"/>
    <w:rsid w:val="005910BF"/>
    <w:rsid w:val="00591A51"/>
    <w:rsid w:val="00597492"/>
    <w:rsid w:val="005A4E94"/>
    <w:rsid w:val="005A5A52"/>
    <w:rsid w:val="005B4068"/>
    <w:rsid w:val="005B56F1"/>
    <w:rsid w:val="005C001E"/>
    <w:rsid w:val="005C118E"/>
    <w:rsid w:val="005C41CC"/>
    <w:rsid w:val="005C748B"/>
    <w:rsid w:val="005D1911"/>
    <w:rsid w:val="005D2CC5"/>
    <w:rsid w:val="005E2FCE"/>
    <w:rsid w:val="005F1CDB"/>
    <w:rsid w:val="005F700B"/>
    <w:rsid w:val="00602509"/>
    <w:rsid w:val="00603EE5"/>
    <w:rsid w:val="0061396D"/>
    <w:rsid w:val="00614089"/>
    <w:rsid w:val="0061562F"/>
    <w:rsid w:val="00624C16"/>
    <w:rsid w:val="006328E7"/>
    <w:rsid w:val="006446DB"/>
    <w:rsid w:val="006457D9"/>
    <w:rsid w:val="00647B68"/>
    <w:rsid w:val="00661583"/>
    <w:rsid w:val="0069221B"/>
    <w:rsid w:val="00694AD0"/>
    <w:rsid w:val="00695DAD"/>
    <w:rsid w:val="00697846"/>
    <w:rsid w:val="006A0CBE"/>
    <w:rsid w:val="006B6A44"/>
    <w:rsid w:val="006C0056"/>
    <w:rsid w:val="006C5F38"/>
    <w:rsid w:val="006D58DA"/>
    <w:rsid w:val="006E298E"/>
    <w:rsid w:val="006F1975"/>
    <w:rsid w:val="006F49EA"/>
    <w:rsid w:val="006F5869"/>
    <w:rsid w:val="007018EF"/>
    <w:rsid w:val="00702BD9"/>
    <w:rsid w:val="007041D0"/>
    <w:rsid w:val="007076C3"/>
    <w:rsid w:val="00714169"/>
    <w:rsid w:val="007148E8"/>
    <w:rsid w:val="007323BF"/>
    <w:rsid w:val="00741171"/>
    <w:rsid w:val="0074658D"/>
    <w:rsid w:val="00750925"/>
    <w:rsid w:val="00751EEF"/>
    <w:rsid w:val="007553B5"/>
    <w:rsid w:val="007630E1"/>
    <w:rsid w:val="0076424D"/>
    <w:rsid w:val="00766D3A"/>
    <w:rsid w:val="00766D61"/>
    <w:rsid w:val="007715A3"/>
    <w:rsid w:val="00772773"/>
    <w:rsid w:val="00773744"/>
    <w:rsid w:val="00775346"/>
    <w:rsid w:val="00776A0A"/>
    <w:rsid w:val="00781FB2"/>
    <w:rsid w:val="007862E4"/>
    <w:rsid w:val="00786EF0"/>
    <w:rsid w:val="007A703A"/>
    <w:rsid w:val="007B21FC"/>
    <w:rsid w:val="007B5563"/>
    <w:rsid w:val="007C0616"/>
    <w:rsid w:val="007D035F"/>
    <w:rsid w:val="007E166B"/>
    <w:rsid w:val="007E77E3"/>
    <w:rsid w:val="007E7A6C"/>
    <w:rsid w:val="007F22E4"/>
    <w:rsid w:val="008003EC"/>
    <w:rsid w:val="00804143"/>
    <w:rsid w:val="00821123"/>
    <w:rsid w:val="00821E78"/>
    <w:rsid w:val="00827B58"/>
    <w:rsid w:val="00831BA5"/>
    <w:rsid w:val="008344D0"/>
    <w:rsid w:val="008374E8"/>
    <w:rsid w:val="00854E0A"/>
    <w:rsid w:val="008561A3"/>
    <w:rsid w:val="00872CE8"/>
    <w:rsid w:val="00883F57"/>
    <w:rsid w:val="00886757"/>
    <w:rsid w:val="008A3892"/>
    <w:rsid w:val="008A6758"/>
    <w:rsid w:val="008B06B1"/>
    <w:rsid w:val="008B505F"/>
    <w:rsid w:val="008C2B77"/>
    <w:rsid w:val="008C6F1B"/>
    <w:rsid w:val="008C788D"/>
    <w:rsid w:val="008D7781"/>
    <w:rsid w:val="008E45D9"/>
    <w:rsid w:val="008F2453"/>
    <w:rsid w:val="008F2E1C"/>
    <w:rsid w:val="008F4E34"/>
    <w:rsid w:val="00901DCE"/>
    <w:rsid w:val="0091056A"/>
    <w:rsid w:val="0091558F"/>
    <w:rsid w:val="00920BEE"/>
    <w:rsid w:val="0092107D"/>
    <w:rsid w:val="00923C86"/>
    <w:rsid w:val="009300B8"/>
    <w:rsid w:val="00940662"/>
    <w:rsid w:val="0094199B"/>
    <w:rsid w:val="00975EB0"/>
    <w:rsid w:val="0099008A"/>
    <w:rsid w:val="00997AC6"/>
    <w:rsid w:val="009A18AE"/>
    <w:rsid w:val="009A55AA"/>
    <w:rsid w:val="009B385E"/>
    <w:rsid w:val="009B6F49"/>
    <w:rsid w:val="009D5AA8"/>
    <w:rsid w:val="009E223C"/>
    <w:rsid w:val="009E50EC"/>
    <w:rsid w:val="009F5A98"/>
    <w:rsid w:val="009F6E66"/>
    <w:rsid w:val="00A025A1"/>
    <w:rsid w:val="00A13F23"/>
    <w:rsid w:val="00A17533"/>
    <w:rsid w:val="00A329F3"/>
    <w:rsid w:val="00A35902"/>
    <w:rsid w:val="00A367CA"/>
    <w:rsid w:val="00A3772E"/>
    <w:rsid w:val="00A42208"/>
    <w:rsid w:val="00A51277"/>
    <w:rsid w:val="00A546C9"/>
    <w:rsid w:val="00A551AF"/>
    <w:rsid w:val="00A57720"/>
    <w:rsid w:val="00A609F8"/>
    <w:rsid w:val="00A63A04"/>
    <w:rsid w:val="00A64E74"/>
    <w:rsid w:val="00A67841"/>
    <w:rsid w:val="00A72AA8"/>
    <w:rsid w:val="00A80619"/>
    <w:rsid w:val="00A872A8"/>
    <w:rsid w:val="00A9644E"/>
    <w:rsid w:val="00A97B24"/>
    <w:rsid w:val="00AB04B0"/>
    <w:rsid w:val="00AB52D9"/>
    <w:rsid w:val="00AC01C7"/>
    <w:rsid w:val="00AD52B0"/>
    <w:rsid w:val="00AE3BD5"/>
    <w:rsid w:val="00AF2960"/>
    <w:rsid w:val="00AF7853"/>
    <w:rsid w:val="00B070FC"/>
    <w:rsid w:val="00B27099"/>
    <w:rsid w:val="00B31C1F"/>
    <w:rsid w:val="00B375A5"/>
    <w:rsid w:val="00B40F60"/>
    <w:rsid w:val="00B41257"/>
    <w:rsid w:val="00B52C01"/>
    <w:rsid w:val="00B552B7"/>
    <w:rsid w:val="00B663ED"/>
    <w:rsid w:val="00B665C7"/>
    <w:rsid w:val="00B7234F"/>
    <w:rsid w:val="00B820C1"/>
    <w:rsid w:val="00B83C6C"/>
    <w:rsid w:val="00B907B9"/>
    <w:rsid w:val="00B92392"/>
    <w:rsid w:val="00B934EE"/>
    <w:rsid w:val="00B949F7"/>
    <w:rsid w:val="00B97A41"/>
    <w:rsid w:val="00BA7771"/>
    <w:rsid w:val="00BB3177"/>
    <w:rsid w:val="00BB3999"/>
    <w:rsid w:val="00BB68A9"/>
    <w:rsid w:val="00BB6CD9"/>
    <w:rsid w:val="00BC2650"/>
    <w:rsid w:val="00BC5BDF"/>
    <w:rsid w:val="00BC6BB9"/>
    <w:rsid w:val="00BD6EE5"/>
    <w:rsid w:val="00BE205A"/>
    <w:rsid w:val="00BF0568"/>
    <w:rsid w:val="00BF337C"/>
    <w:rsid w:val="00BF7AF6"/>
    <w:rsid w:val="00C51E70"/>
    <w:rsid w:val="00C52680"/>
    <w:rsid w:val="00C62244"/>
    <w:rsid w:val="00C6436E"/>
    <w:rsid w:val="00C67CE8"/>
    <w:rsid w:val="00C73317"/>
    <w:rsid w:val="00C80302"/>
    <w:rsid w:val="00C80A1F"/>
    <w:rsid w:val="00C81DE4"/>
    <w:rsid w:val="00CA1810"/>
    <w:rsid w:val="00CA1D24"/>
    <w:rsid w:val="00CA5C7C"/>
    <w:rsid w:val="00CC699D"/>
    <w:rsid w:val="00CC6E66"/>
    <w:rsid w:val="00CC7A75"/>
    <w:rsid w:val="00CD2DB2"/>
    <w:rsid w:val="00CD5C9F"/>
    <w:rsid w:val="00CE0538"/>
    <w:rsid w:val="00CE6995"/>
    <w:rsid w:val="00CF6EA8"/>
    <w:rsid w:val="00D02231"/>
    <w:rsid w:val="00D04F46"/>
    <w:rsid w:val="00D10520"/>
    <w:rsid w:val="00D162A6"/>
    <w:rsid w:val="00D21A25"/>
    <w:rsid w:val="00D22A50"/>
    <w:rsid w:val="00D24D76"/>
    <w:rsid w:val="00D25561"/>
    <w:rsid w:val="00D301D5"/>
    <w:rsid w:val="00D31689"/>
    <w:rsid w:val="00D46E61"/>
    <w:rsid w:val="00D5666D"/>
    <w:rsid w:val="00D65DCF"/>
    <w:rsid w:val="00D77819"/>
    <w:rsid w:val="00D83B45"/>
    <w:rsid w:val="00D84BF9"/>
    <w:rsid w:val="00D858B7"/>
    <w:rsid w:val="00D87452"/>
    <w:rsid w:val="00D9412D"/>
    <w:rsid w:val="00D95DDE"/>
    <w:rsid w:val="00DA151E"/>
    <w:rsid w:val="00DA3D3E"/>
    <w:rsid w:val="00DA4AA6"/>
    <w:rsid w:val="00DA5912"/>
    <w:rsid w:val="00DA74B7"/>
    <w:rsid w:val="00DB6124"/>
    <w:rsid w:val="00DC0DA5"/>
    <w:rsid w:val="00DC7E65"/>
    <w:rsid w:val="00DD3ECA"/>
    <w:rsid w:val="00DD5A21"/>
    <w:rsid w:val="00DE1029"/>
    <w:rsid w:val="00DE74E5"/>
    <w:rsid w:val="00DF4B62"/>
    <w:rsid w:val="00DF70E0"/>
    <w:rsid w:val="00E035B6"/>
    <w:rsid w:val="00E06398"/>
    <w:rsid w:val="00E065EB"/>
    <w:rsid w:val="00E10FD2"/>
    <w:rsid w:val="00E13C0B"/>
    <w:rsid w:val="00E233E9"/>
    <w:rsid w:val="00E24961"/>
    <w:rsid w:val="00E344E1"/>
    <w:rsid w:val="00E36C21"/>
    <w:rsid w:val="00E430E3"/>
    <w:rsid w:val="00E456C5"/>
    <w:rsid w:val="00E45FD3"/>
    <w:rsid w:val="00E51600"/>
    <w:rsid w:val="00E53135"/>
    <w:rsid w:val="00E5645F"/>
    <w:rsid w:val="00E63903"/>
    <w:rsid w:val="00E7185E"/>
    <w:rsid w:val="00E7750A"/>
    <w:rsid w:val="00E81356"/>
    <w:rsid w:val="00E834D3"/>
    <w:rsid w:val="00E9167C"/>
    <w:rsid w:val="00E94417"/>
    <w:rsid w:val="00EB6833"/>
    <w:rsid w:val="00EC127B"/>
    <w:rsid w:val="00EC25B7"/>
    <w:rsid w:val="00ED0B35"/>
    <w:rsid w:val="00ED1F4D"/>
    <w:rsid w:val="00ED36EB"/>
    <w:rsid w:val="00ED4A28"/>
    <w:rsid w:val="00ED6F55"/>
    <w:rsid w:val="00EE3BA3"/>
    <w:rsid w:val="00EE658C"/>
    <w:rsid w:val="00EF270F"/>
    <w:rsid w:val="00EF2F1E"/>
    <w:rsid w:val="00EF52D2"/>
    <w:rsid w:val="00EF7A6C"/>
    <w:rsid w:val="00F021C2"/>
    <w:rsid w:val="00F0326C"/>
    <w:rsid w:val="00F06191"/>
    <w:rsid w:val="00F07510"/>
    <w:rsid w:val="00F12DFC"/>
    <w:rsid w:val="00F138D0"/>
    <w:rsid w:val="00F15551"/>
    <w:rsid w:val="00F24628"/>
    <w:rsid w:val="00F260EE"/>
    <w:rsid w:val="00F33536"/>
    <w:rsid w:val="00F33A53"/>
    <w:rsid w:val="00F34CB2"/>
    <w:rsid w:val="00F516C9"/>
    <w:rsid w:val="00F51FE9"/>
    <w:rsid w:val="00F61EB6"/>
    <w:rsid w:val="00F70C8E"/>
    <w:rsid w:val="00F73F79"/>
    <w:rsid w:val="00F80C9A"/>
    <w:rsid w:val="00F8406F"/>
    <w:rsid w:val="00F84F1F"/>
    <w:rsid w:val="00F85AC7"/>
    <w:rsid w:val="00F86157"/>
    <w:rsid w:val="00F94204"/>
    <w:rsid w:val="00F96DE7"/>
    <w:rsid w:val="00FA1ECD"/>
    <w:rsid w:val="00FA51C8"/>
    <w:rsid w:val="00FB15BA"/>
    <w:rsid w:val="00FB4A11"/>
    <w:rsid w:val="00FB52B3"/>
    <w:rsid w:val="00FC3947"/>
    <w:rsid w:val="00FC6BD4"/>
    <w:rsid w:val="00FD0A6E"/>
    <w:rsid w:val="00FD3331"/>
    <w:rsid w:val="00FE4823"/>
    <w:rsid w:val="00FE4A04"/>
    <w:rsid w:val="00FE4F8D"/>
    <w:rsid w:val="00FF598D"/>
    <w:rsid w:val="00FF61D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552008A"/>
  <w15:docId w15:val="{2200DEB1-694E-422B-A97B-9708366D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023F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23F8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55AA"/>
    <w:rPr>
      <w:color w:val="0000FF" w:themeColor="hyperlink"/>
      <w:u w:val="single"/>
    </w:rPr>
  </w:style>
  <w:style w:type="character" w:styleId="Fett">
    <w:name w:val="Strong"/>
    <w:basedOn w:val="Absatz-Standardschriftart"/>
    <w:uiPriority w:val="22"/>
    <w:qFormat/>
    <w:rsid w:val="00BA7771"/>
    <w:rPr>
      <w:b/>
      <w:bCs/>
    </w:rPr>
  </w:style>
  <w:style w:type="paragraph" w:styleId="Kopfzeile">
    <w:name w:val="header"/>
    <w:basedOn w:val="Standard"/>
    <w:link w:val="KopfzeileZchn"/>
    <w:uiPriority w:val="99"/>
    <w:unhideWhenUsed/>
    <w:rsid w:val="00D9412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9412D"/>
  </w:style>
  <w:style w:type="paragraph" w:styleId="Fuzeile">
    <w:name w:val="footer"/>
    <w:basedOn w:val="Standard"/>
    <w:link w:val="FuzeileZchn"/>
    <w:uiPriority w:val="99"/>
    <w:unhideWhenUsed/>
    <w:rsid w:val="00D9412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9412D"/>
  </w:style>
  <w:style w:type="paragraph" w:styleId="Sprechblasentext">
    <w:name w:val="Balloon Text"/>
    <w:basedOn w:val="Standard"/>
    <w:link w:val="SprechblasentextZchn"/>
    <w:uiPriority w:val="99"/>
    <w:semiHidden/>
    <w:unhideWhenUsed/>
    <w:rsid w:val="00D9412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9412D"/>
    <w:rPr>
      <w:rFonts w:ascii="Tahoma" w:hAnsi="Tahoma" w:cs="Tahoma"/>
      <w:sz w:val="16"/>
      <w:szCs w:val="16"/>
    </w:rPr>
  </w:style>
  <w:style w:type="character" w:customStyle="1" w:styleId="berschrift1Zchn">
    <w:name w:val="Überschrift 1 Zchn"/>
    <w:basedOn w:val="Absatz-Standardschriftart"/>
    <w:link w:val="berschrift1"/>
    <w:uiPriority w:val="9"/>
    <w:rsid w:val="00023F8E"/>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23F8E"/>
    <w:rPr>
      <w:rFonts w:asciiTheme="majorHAnsi" w:eastAsiaTheme="majorEastAsia" w:hAnsiTheme="majorHAnsi" w:cstheme="majorBidi"/>
      <w:b/>
      <w:bCs/>
      <w:color w:val="4F81BD" w:themeColor="accent1"/>
      <w:sz w:val="26"/>
      <w:szCs w:val="26"/>
    </w:rPr>
  </w:style>
  <w:style w:type="paragraph" w:styleId="Listenabsatz">
    <w:name w:val="List Paragraph"/>
    <w:basedOn w:val="Standard"/>
    <w:uiPriority w:val="34"/>
    <w:qFormat/>
    <w:rsid w:val="00FB4A11"/>
    <w:pPr>
      <w:ind w:left="720"/>
      <w:contextualSpacing/>
    </w:pPr>
  </w:style>
  <w:style w:type="paragraph" w:styleId="KeinLeerraum">
    <w:name w:val="No Spacing"/>
    <w:uiPriority w:val="1"/>
    <w:qFormat/>
    <w:rsid w:val="004B77D1"/>
    <w:pPr>
      <w:spacing w:after="0" w:line="240" w:lineRule="auto"/>
    </w:pPr>
  </w:style>
  <w:style w:type="character" w:customStyle="1" w:styleId="NichtaufgelsteErwhnung1">
    <w:name w:val="Nicht aufgelöste Erwähnung1"/>
    <w:basedOn w:val="Absatz-Standardschriftart"/>
    <w:uiPriority w:val="99"/>
    <w:semiHidden/>
    <w:unhideWhenUsed/>
    <w:rsid w:val="00116F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071438">
      <w:bodyDiv w:val="1"/>
      <w:marLeft w:val="0"/>
      <w:marRight w:val="0"/>
      <w:marTop w:val="0"/>
      <w:marBottom w:val="0"/>
      <w:divBdr>
        <w:top w:val="none" w:sz="0" w:space="0" w:color="auto"/>
        <w:left w:val="none" w:sz="0" w:space="0" w:color="auto"/>
        <w:bottom w:val="none" w:sz="0" w:space="0" w:color="auto"/>
        <w:right w:val="none" w:sz="0" w:space="0" w:color="auto"/>
      </w:divBdr>
      <w:divsChild>
        <w:div w:id="1507330931">
          <w:marLeft w:val="0"/>
          <w:marRight w:val="0"/>
          <w:marTop w:val="0"/>
          <w:marBottom w:val="0"/>
          <w:divBdr>
            <w:top w:val="none" w:sz="0" w:space="0" w:color="auto"/>
            <w:left w:val="none" w:sz="0" w:space="0" w:color="auto"/>
            <w:bottom w:val="none" w:sz="0" w:space="0" w:color="auto"/>
            <w:right w:val="none" w:sz="0" w:space="0" w:color="auto"/>
          </w:divBdr>
        </w:div>
      </w:divsChild>
    </w:div>
    <w:div w:id="375011968">
      <w:bodyDiv w:val="1"/>
      <w:marLeft w:val="0"/>
      <w:marRight w:val="0"/>
      <w:marTop w:val="0"/>
      <w:marBottom w:val="0"/>
      <w:divBdr>
        <w:top w:val="none" w:sz="0" w:space="0" w:color="auto"/>
        <w:left w:val="none" w:sz="0" w:space="0" w:color="auto"/>
        <w:bottom w:val="none" w:sz="0" w:space="0" w:color="auto"/>
        <w:right w:val="none" w:sz="0" w:space="0" w:color="auto"/>
      </w:divBdr>
    </w:div>
    <w:div w:id="1283536830">
      <w:bodyDiv w:val="1"/>
      <w:marLeft w:val="0"/>
      <w:marRight w:val="0"/>
      <w:marTop w:val="0"/>
      <w:marBottom w:val="0"/>
      <w:divBdr>
        <w:top w:val="none" w:sz="0" w:space="0" w:color="auto"/>
        <w:left w:val="none" w:sz="0" w:space="0" w:color="auto"/>
        <w:bottom w:val="none" w:sz="0" w:space="0" w:color="auto"/>
        <w:right w:val="none" w:sz="0" w:space="0" w:color="auto"/>
      </w:divBdr>
    </w:div>
    <w:div w:id="1293319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mailto:steffen.kathmann@hedelius.de" TargetMode="External"/><Relationship Id="rId2" Type="http://schemas.openxmlformats.org/officeDocument/2006/relationships/numbering" Target="numbering.xml"/><Relationship Id="rId16" Type="http://schemas.openxmlformats.org/officeDocument/2006/relationships/hyperlink" Target="http://www.hedelius.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8AFD62-04FB-490F-BCD9-3346B7F6A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1039</Words>
  <Characters>6548</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Text1</dc:creator>
  <cp:lastModifiedBy>Carola Holl</cp:lastModifiedBy>
  <cp:revision>2</cp:revision>
  <cp:lastPrinted>2020-05-13T07:07:00Z</cp:lastPrinted>
  <dcterms:created xsi:type="dcterms:W3CDTF">2020-12-17T08:29:00Z</dcterms:created>
  <dcterms:modified xsi:type="dcterms:W3CDTF">2020-12-17T08:29:00Z</dcterms:modified>
</cp:coreProperties>
</file>