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D2F3DE" w14:textId="2AA65838" w:rsidR="004174CC" w:rsidRDefault="006501B8" w:rsidP="004174CC">
      <w:pPr>
        <w:spacing w:before="100" w:beforeAutospacing="1" w:after="100" w:afterAutospacing="1" w:line="240" w:lineRule="auto"/>
        <w:rPr>
          <w:rFonts w:ascii="Roboto" w:eastAsia="Times New Roman" w:hAnsi="Roboto" w:cstheme="minorHAnsi"/>
          <w:b/>
          <w:bCs/>
          <w:sz w:val="36"/>
          <w:szCs w:val="36"/>
          <w:lang w:eastAsia="de-DE"/>
        </w:rPr>
      </w:pPr>
      <w:r>
        <w:rPr>
          <w:rFonts w:ascii="Roboto" w:eastAsia="Times New Roman" w:hAnsi="Roboto" w:cstheme="minorHAnsi"/>
          <w:b/>
          <w:bCs/>
          <w:sz w:val="36"/>
          <w:szCs w:val="36"/>
          <w:lang w:eastAsia="de-DE"/>
        </w:rPr>
        <w:t>Höchstleistung</w:t>
      </w:r>
      <w:r w:rsidR="00BC42E5">
        <w:rPr>
          <w:rFonts w:ascii="Roboto" w:eastAsia="Times New Roman" w:hAnsi="Roboto" w:cstheme="minorHAnsi"/>
          <w:b/>
          <w:bCs/>
          <w:sz w:val="36"/>
          <w:szCs w:val="36"/>
          <w:lang w:eastAsia="de-DE"/>
        </w:rPr>
        <w:t xml:space="preserve"> in der Kompaktklasse</w:t>
      </w:r>
    </w:p>
    <w:p w14:paraId="62EDB611" w14:textId="21AAD6DB" w:rsidR="00875D2B" w:rsidRPr="00875D2B" w:rsidRDefault="00875D2B" w:rsidP="004174CC">
      <w:pPr>
        <w:spacing w:before="100" w:beforeAutospacing="1" w:after="100" w:afterAutospacing="1" w:line="240" w:lineRule="auto"/>
        <w:rPr>
          <w:rFonts w:ascii="Roboto" w:eastAsia="Times New Roman" w:hAnsi="Roboto" w:cstheme="minorHAnsi"/>
          <w:u w:val="single"/>
          <w:lang w:eastAsia="de-DE"/>
        </w:rPr>
      </w:pPr>
      <w:r w:rsidRPr="00875D2B">
        <w:rPr>
          <w:rFonts w:ascii="Roboto" w:eastAsia="Times New Roman" w:hAnsi="Roboto" w:cstheme="minorHAnsi"/>
          <w:u w:val="single"/>
          <w:lang w:eastAsia="de-DE"/>
        </w:rPr>
        <w:t>HEDELIUS präsentiert</w:t>
      </w:r>
      <w:r w:rsidR="005F0D6F">
        <w:rPr>
          <w:rFonts w:ascii="Roboto" w:eastAsia="Times New Roman" w:hAnsi="Roboto" w:cstheme="minorHAnsi"/>
          <w:u w:val="single"/>
          <w:lang w:eastAsia="de-DE"/>
        </w:rPr>
        <w:t xml:space="preserve"> </w:t>
      </w:r>
      <w:r w:rsidRPr="00875D2B">
        <w:rPr>
          <w:rFonts w:ascii="Roboto" w:eastAsia="Times New Roman" w:hAnsi="Roboto" w:cstheme="minorHAnsi"/>
          <w:u w:val="single"/>
          <w:lang w:eastAsia="de-DE"/>
        </w:rPr>
        <w:t xml:space="preserve">auf der </w:t>
      </w:r>
      <w:r w:rsidR="00BC42E5">
        <w:rPr>
          <w:rFonts w:ascii="Roboto" w:eastAsia="Times New Roman" w:hAnsi="Roboto" w:cstheme="minorHAnsi"/>
          <w:u w:val="single"/>
          <w:lang w:eastAsia="de-DE"/>
        </w:rPr>
        <w:t>INTEC</w:t>
      </w:r>
      <w:r w:rsidRPr="00875D2B">
        <w:rPr>
          <w:rFonts w:ascii="Roboto" w:eastAsia="Times New Roman" w:hAnsi="Roboto" w:cstheme="minorHAnsi"/>
          <w:u w:val="single"/>
          <w:lang w:eastAsia="de-DE"/>
        </w:rPr>
        <w:t xml:space="preserve"> </w:t>
      </w:r>
      <w:r w:rsidR="00BC42E5">
        <w:rPr>
          <w:rFonts w:ascii="Roboto" w:eastAsia="Times New Roman" w:hAnsi="Roboto" w:cstheme="minorHAnsi"/>
          <w:u w:val="single"/>
          <w:lang w:eastAsia="de-DE"/>
        </w:rPr>
        <w:t>zw</w:t>
      </w:r>
      <w:r w:rsidRPr="00875D2B">
        <w:rPr>
          <w:rFonts w:ascii="Roboto" w:eastAsia="Times New Roman" w:hAnsi="Roboto" w:cstheme="minorHAnsi"/>
          <w:u w:val="single"/>
          <w:lang w:eastAsia="de-DE"/>
        </w:rPr>
        <w:t xml:space="preserve">ei kompakte </w:t>
      </w:r>
      <w:r w:rsidR="00BC42E5">
        <w:rPr>
          <w:rFonts w:ascii="Roboto" w:eastAsia="Times New Roman" w:hAnsi="Roboto" w:cstheme="minorHAnsi"/>
          <w:u w:val="single"/>
          <w:lang w:eastAsia="de-DE"/>
        </w:rPr>
        <w:t>Hochleistungs-Bearbeitungszentren</w:t>
      </w:r>
    </w:p>
    <w:p w14:paraId="46827C6A" w14:textId="56A76ADB" w:rsidR="00875D2B" w:rsidRPr="00D93299" w:rsidRDefault="00875D2B" w:rsidP="004B188C">
      <w:pPr>
        <w:rPr>
          <w:rFonts w:ascii="Roboto" w:hAnsi="Roboto" w:cstheme="minorHAnsi"/>
        </w:rPr>
      </w:pPr>
      <w:r w:rsidRPr="00D93299">
        <w:rPr>
          <w:rFonts w:ascii="Roboto" w:hAnsi="Roboto" w:cstheme="minorHAnsi"/>
        </w:rPr>
        <w:t xml:space="preserve">Mit </w:t>
      </w:r>
      <w:r w:rsidR="00BC42E5">
        <w:rPr>
          <w:rFonts w:ascii="Roboto" w:hAnsi="Roboto" w:cstheme="minorHAnsi"/>
        </w:rPr>
        <w:t xml:space="preserve">den 5-Achs-Bearbeitungszentren ACURA 65 und TILTENTA 6 </w:t>
      </w:r>
      <w:r w:rsidRPr="00D93299">
        <w:rPr>
          <w:rFonts w:ascii="Roboto" w:hAnsi="Roboto" w:cstheme="minorHAnsi"/>
        </w:rPr>
        <w:t xml:space="preserve">präsentiert die HEDELIUS Maschinenfabrik GmbH auf der </w:t>
      </w:r>
      <w:r w:rsidR="00BC42E5">
        <w:rPr>
          <w:rFonts w:ascii="Roboto" w:hAnsi="Roboto" w:cstheme="minorHAnsi"/>
        </w:rPr>
        <w:t>INTEC in Leipzig</w:t>
      </w:r>
      <w:r w:rsidRPr="00D93299">
        <w:rPr>
          <w:rFonts w:ascii="Roboto" w:hAnsi="Roboto" w:cstheme="minorHAnsi"/>
        </w:rPr>
        <w:t xml:space="preserve">, </w:t>
      </w:r>
      <w:r w:rsidRPr="00D93299">
        <w:rPr>
          <w:rFonts w:ascii="Roboto" w:hAnsi="Roboto" w:cstheme="minorHAnsi"/>
          <w:b/>
          <w:bCs/>
        </w:rPr>
        <w:t xml:space="preserve">Halle </w:t>
      </w:r>
      <w:r w:rsidR="00BC42E5">
        <w:rPr>
          <w:rFonts w:ascii="Roboto" w:hAnsi="Roboto" w:cstheme="minorHAnsi"/>
          <w:b/>
          <w:bCs/>
        </w:rPr>
        <w:t>2</w:t>
      </w:r>
      <w:r w:rsidRPr="00D93299">
        <w:rPr>
          <w:rFonts w:ascii="Roboto" w:hAnsi="Roboto" w:cstheme="minorHAnsi"/>
          <w:b/>
          <w:bCs/>
        </w:rPr>
        <w:t xml:space="preserve">, Stand </w:t>
      </w:r>
      <w:r w:rsidR="00BC42E5">
        <w:rPr>
          <w:rFonts w:ascii="Roboto" w:hAnsi="Roboto" w:cstheme="minorHAnsi"/>
          <w:b/>
          <w:bCs/>
        </w:rPr>
        <w:t>G05</w:t>
      </w:r>
      <w:r w:rsidRPr="00D93299">
        <w:rPr>
          <w:rFonts w:ascii="Roboto" w:hAnsi="Roboto" w:cstheme="minorHAnsi"/>
        </w:rPr>
        <w:t xml:space="preserve"> </w:t>
      </w:r>
      <w:r w:rsidR="00BC42E5">
        <w:rPr>
          <w:rFonts w:ascii="Roboto" w:hAnsi="Roboto" w:cstheme="minorHAnsi"/>
        </w:rPr>
        <w:t xml:space="preserve">die Vorteile von zwei unterschiedlichen </w:t>
      </w:r>
      <w:r w:rsidR="009C74E4">
        <w:rPr>
          <w:rFonts w:ascii="Roboto" w:hAnsi="Roboto" w:cstheme="minorHAnsi"/>
        </w:rPr>
        <w:t>Fahrständer</w:t>
      </w:r>
      <w:r w:rsidR="00BC42E5">
        <w:rPr>
          <w:rFonts w:ascii="Roboto" w:hAnsi="Roboto" w:cstheme="minorHAnsi"/>
        </w:rPr>
        <w:t>konzepten live</w:t>
      </w:r>
      <w:r w:rsidRPr="00D93299">
        <w:rPr>
          <w:rFonts w:ascii="Roboto" w:hAnsi="Roboto" w:cstheme="minorHAnsi"/>
        </w:rPr>
        <w:t xml:space="preserve"> unter Span.</w:t>
      </w:r>
      <w:r w:rsidR="0094701B">
        <w:rPr>
          <w:rFonts w:ascii="Roboto" w:hAnsi="Roboto" w:cstheme="minorHAnsi"/>
        </w:rPr>
        <w:t xml:space="preserve"> </w:t>
      </w:r>
    </w:p>
    <w:p w14:paraId="641F2885" w14:textId="19299AB7" w:rsidR="006501B8" w:rsidRPr="006501B8" w:rsidRDefault="006501B8" w:rsidP="00875D2B">
      <w:pPr>
        <w:rPr>
          <w:rFonts w:ascii="Roboto" w:hAnsi="Roboto" w:cstheme="minorHAnsi"/>
          <w:b/>
          <w:bCs/>
        </w:rPr>
      </w:pPr>
      <w:r w:rsidRPr="006501B8">
        <w:rPr>
          <w:rFonts w:ascii="Roboto" w:hAnsi="Roboto" w:cstheme="minorHAnsi"/>
          <w:b/>
          <w:bCs/>
        </w:rPr>
        <w:t>ACURA 65 mit Dreh-Schwenktisch</w:t>
      </w:r>
      <w:r w:rsidR="002D0DFC">
        <w:rPr>
          <w:rFonts w:ascii="Roboto" w:hAnsi="Roboto" w:cstheme="minorHAnsi"/>
          <w:b/>
          <w:bCs/>
        </w:rPr>
        <w:t xml:space="preserve"> für Top-Performance auf kleinster Fläche</w:t>
      </w:r>
    </w:p>
    <w:p w14:paraId="72FBFB32" w14:textId="0E6508DB" w:rsidR="00C76A03" w:rsidRDefault="00875D2B" w:rsidP="00875D2B">
      <w:pPr>
        <w:rPr>
          <w:rFonts w:ascii="Roboto" w:hAnsi="Roboto"/>
        </w:rPr>
      </w:pPr>
      <w:r w:rsidRPr="005A66CC">
        <w:rPr>
          <w:rFonts w:ascii="Roboto" w:hAnsi="Roboto" w:cstheme="minorHAnsi"/>
        </w:rPr>
        <w:t>Das superkompakte H</w:t>
      </w:r>
      <w:r w:rsidR="00A7521E">
        <w:rPr>
          <w:rFonts w:ascii="Roboto" w:hAnsi="Roboto" w:cstheme="minorHAnsi"/>
        </w:rPr>
        <w:t>ochleistungs-Bearbeitungszentrum</w:t>
      </w:r>
      <w:r w:rsidRPr="005A66CC">
        <w:rPr>
          <w:rFonts w:ascii="Roboto" w:hAnsi="Roboto" w:cstheme="minorHAnsi"/>
        </w:rPr>
        <w:t xml:space="preserve"> ACURA </w:t>
      </w:r>
      <w:r w:rsidR="00BC42E5" w:rsidRPr="005A66CC">
        <w:rPr>
          <w:rFonts w:ascii="Roboto" w:hAnsi="Roboto" w:cstheme="minorHAnsi"/>
        </w:rPr>
        <w:t>65</w:t>
      </w:r>
      <w:r w:rsidRPr="005A66CC">
        <w:rPr>
          <w:rFonts w:ascii="Roboto" w:hAnsi="Roboto" w:cstheme="minorHAnsi"/>
        </w:rPr>
        <w:t xml:space="preserve"> mit beidseitig gelagertem Dreh-Schwenktisch, </w:t>
      </w:r>
      <w:r w:rsidR="005A66CC" w:rsidRPr="005A66CC">
        <w:rPr>
          <w:rFonts w:ascii="Roboto" w:hAnsi="Roboto" w:cstheme="minorHAnsi"/>
        </w:rPr>
        <w:t>6</w:t>
      </w:r>
      <w:r w:rsidRPr="005A66CC">
        <w:rPr>
          <w:rFonts w:ascii="Roboto" w:hAnsi="Roboto" w:cstheme="minorHAnsi"/>
        </w:rPr>
        <w:t xml:space="preserve">5-fach Werkzeugmagazin und einem </w:t>
      </w:r>
      <w:r w:rsidR="005A66CC" w:rsidRPr="005A66CC">
        <w:rPr>
          <w:rFonts w:ascii="Roboto" w:hAnsi="Roboto" w:cstheme="minorHAnsi"/>
        </w:rPr>
        <w:t xml:space="preserve">großen </w:t>
      </w:r>
      <w:r w:rsidRPr="005A66CC">
        <w:rPr>
          <w:rFonts w:ascii="Roboto" w:hAnsi="Roboto" w:cstheme="minorHAnsi"/>
        </w:rPr>
        <w:t xml:space="preserve">Z-Verfahrweg von </w:t>
      </w:r>
      <w:r w:rsidR="005A66CC" w:rsidRPr="005A66CC">
        <w:rPr>
          <w:rFonts w:ascii="Roboto" w:hAnsi="Roboto" w:cstheme="minorHAnsi"/>
        </w:rPr>
        <w:t>60</w:t>
      </w:r>
      <w:r w:rsidRPr="005A66CC">
        <w:rPr>
          <w:rFonts w:ascii="Roboto" w:hAnsi="Roboto" w:cstheme="minorHAnsi"/>
        </w:rPr>
        <w:t>0 mm überzeugt</w:t>
      </w:r>
      <w:r w:rsidR="005A66CC" w:rsidRPr="005A66CC">
        <w:rPr>
          <w:rFonts w:ascii="Roboto" w:hAnsi="Roboto" w:cstheme="minorHAnsi"/>
        </w:rPr>
        <w:t xml:space="preserve"> überall da, wo Werkstücke von mehreren Seiten auf kleinster Fläche bearbeitet werden </w:t>
      </w:r>
      <w:r w:rsidR="005A66CC" w:rsidRPr="009C74E4">
        <w:rPr>
          <w:rFonts w:ascii="Roboto" w:hAnsi="Roboto" w:cstheme="minorHAnsi"/>
        </w:rPr>
        <w:t>müssen. Dank ihrer geringen Bautiefe und niedrigen Bauhöhe</w:t>
      </w:r>
      <w:r w:rsidRPr="009C74E4">
        <w:rPr>
          <w:rFonts w:ascii="Roboto" w:hAnsi="Roboto" w:cstheme="minorHAnsi"/>
        </w:rPr>
        <w:t xml:space="preserve"> kann eine ACURA </w:t>
      </w:r>
      <w:r w:rsidR="00BC42E5" w:rsidRPr="009C74E4">
        <w:rPr>
          <w:rFonts w:ascii="Roboto" w:hAnsi="Roboto" w:cstheme="minorHAnsi"/>
        </w:rPr>
        <w:t>65</w:t>
      </w:r>
      <w:r w:rsidRPr="009C74E4">
        <w:rPr>
          <w:rFonts w:ascii="Roboto" w:hAnsi="Roboto" w:cstheme="minorHAnsi"/>
        </w:rPr>
        <w:t xml:space="preserve"> in fast alle Fertigungsbetriebe</w:t>
      </w:r>
      <w:r w:rsidRPr="005A66CC">
        <w:rPr>
          <w:rFonts w:ascii="Roboto" w:hAnsi="Roboto" w:cstheme="minorHAnsi"/>
        </w:rPr>
        <w:t xml:space="preserve"> integriert werden.</w:t>
      </w:r>
      <w:r w:rsidR="006501B8">
        <w:rPr>
          <w:rFonts w:ascii="Roboto" w:hAnsi="Roboto" w:cstheme="minorHAnsi"/>
        </w:rPr>
        <w:t xml:space="preserve"> </w:t>
      </w:r>
      <w:r w:rsidR="006501B8" w:rsidRPr="009C74E4">
        <w:rPr>
          <w:rFonts w:ascii="Roboto" w:hAnsi="Roboto"/>
        </w:rPr>
        <w:t>Die Bauart der ACURA mit konstanter Vertikalachse eliminiert die Nachteile vieler herkömmlicher Bearbeitungszentren und sorgt für bessere Genauigkeit und höhere Zerspanleistung.</w:t>
      </w:r>
      <w:r w:rsidR="00C76A03">
        <w:rPr>
          <w:rFonts w:ascii="Roboto" w:hAnsi="Roboto"/>
        </w:rPr>
        <w:t xml:space="preserve"> </w:t>
      </w:r>
    </w:p>
    <w:p w14:paraId="16EBD6A9" w14:textId="55712AC6" w:rsidR="00875D2B" w:rsidRDefault="00C76A03" w:rsidP="00875D2B">
      <w:pPr>
        <w:rPr>
          <w:rFonts w:ascii="Roboto" w:hAnsi="Roboto"/>
        </w:rPr>
      </w:pPr>
      <w:r>
        <w:rPr>
          <w:rFonts w:ascii="Roboto" w:hAnsi="Roboto"/>
        </w:rPr>
        <w:t xml:space="preserve">Die ACURA 65 kann </w:t>
      </w:r>
      <w:r w:rsidR="00B87BEC">
        <w:rPr>
          <w:rFonts w:ascii="Roboto" w:hAnsi="Roboto"/>
        </w:rPr>
        <w:t xml:space="preserve">optional </w:t>
      </w:r>
      <w:r>
        <w:rPr>
          <w:rFonts w:ascii="Roboto" w:hAnsi="Roboto"/>
        </w:rPr>
        <w:t>mit einem Standby-Magazin mit bis zu 180 Werkzeugen aufgerüstet werden</w:t>
      </w:r>
      <w:r w:rsidR="00B87BEC">
        <w:rPr>
          <w:rFonts w:ascii="Roboto" w:hAnsi="Roboto"/>
        </w:rPr>
        <w:t xml:space="preserve">. </w:t>
      </w:r>
      <w:r>
        <w:rPr>
          <w:rFonts w:ascii="Roboto" w:hAnsi="Roboto"/>
        </w:rPr>
        <w:t>Die EL-Ausführung</w:t>
      </w:r>
      <w:r w:rsidR="00B87BEC">
        <w:rPr>
          <w:rFonts w:ascii="Roboto" w:hAnsi="Roboto"/>
        </w:rPr>
        <w:t xml:space="preserve"> der ACURA</w:t>
      </w:r>
      <w:r>
        <w:rPr>
          <w:rFonts w:ascii="Roboto" w:hAnsi="Roboto"/>
        </w:rPr>
        <w:t xml:space="preserve"> (EL steht für External Loading) ermöglicht ein herstellerunabhängiges Automatisieren der Fertigung </w:t>
      </w:r>
      <w:r w:rsidR="00B87BEC">
        <w:rPr>
          <w:rFonts w:ascii="Roboto" w:hAnsi="Roboto"/>
        </w:rPr>
        <w:t>mittels</w:t>
      </w:r>
      <w:r>
        <w:rPr>
          <w:rFonts w:ascii="Roboto" w:hAnsi="Roboto"/>
        </w:rPr>
        <w:t xml:space="preserve"> Palettenhandlingsystem oder Roboter.</w:t>
      </w:r>
    </w:p>
    <w:p w14:paraId="18865483" w14:textId="1086C3D1" w:rsidR="006501B8" w:rsidRPr="006501B8" w:rsidRDefault="006501B8" w:rsidP="00875D2B">
      <w:pPr>
        <w:rPr>
          <w:rFonts w:ascii="Roboto" w:hAnsi="Roboto" w:cstheme="minorHAnsi"/>
          <w:b/>
          <w:bCs/>
        </w:rPr>
      </w:pPr>
      <w:r w:rsidRPr="006501B8">
        <w:rPr>
          <w:rFonts w:ascii="Roboto" w:hAnsi="Roboto" w:cstheme="minorHAnsi"/>
          <w:b/>
          <w:bCs/>
        </w:rPr>
        <w:t>TILTENTA 6 mit Schwenkspindel</w:t>
      </w:r>
      <w:r w:rsidR="002D0DFC">
        <w:rPr>
          <w:rFonts w:ascii="Roboto" w:hAnsi="Roboto" w:cstheme="minorHAnsi"/>
          <w:b/>
          <w:bCs/>
        </w:rPr>
        <w:t xml:space="preserve"> für höchste Flexibilität</w:t>
      </w:r>
      <w:r w:rsidR="0094701B">
        <w:rPr>
          <w:rFonts w:ascii="Roboto" w:hAnsi="Roboto" w:cstheme="minorHAnsi"/>
          <w:b/>
          <w:bCs/>
        </w:rPr>
        <w:t xml:space="preserve"> im Fertigungsalltag</w:t>
      </w:r>
    </w:p>
    <w:p w14:paraId="65CE90DE" w14:textId="2B944ADE" w:rsidR="00875D2B" w:rsidRDefault="00875D2B" w:rsidP="00875D2B">
      <w:pPr>
        <w:rPr>
          <w:rFonts w:ascii="Roboto" w:hAnsi="Roboto" w:cstheme="minorHAnsi"/>
        </w:rPr>
      </w:pPr>
      <w:r w:rsidRPr="00D93299">
        <w:rPr>
          <w:rFonts w:ascii="Roboto" w:hAnsi="Roboto" w:cstheme="minorHAnsi"/>
        </w:rPr>
        <w:t xml:space="preserve">Neben </w:t>
      </w:r>
      <w:r w:rsidR="005A66CC">
        <w:rPr>
          <w:rFonts w:ascii="Roboto" w:hAnsi="Roboto" w:cstheme="minorHAnsi"/>
        </w:rPr>
        <w:t>der ACURA 65</w:t>
      </w:r>
      <w:r w:rsidRPr="00D93299">
        <w:rPr>
          <w:rFonts w:ascii="Roboto" w:hAnsi="Roboto" w:cstheme="minorHAnsi"/>
        </w:rPr>
        <w:t xml:space="preserve"> mit Dreh-/Schwenktisch zeigt HEDELIUS auch ein </w:t>
      </w:r>
      <w:r w:rsidR="006501B8">
        <w:rPr>
          <w:rFonts w:ascii="Roboto" w:hAnsi="Roboto" w:cstheme="minorHAnsi"/>
        </w:rPr>
        <w:t>vielseitiges</w:t>
      </w:r>
      <w:r w:rsidR="00D07A76">
        <w:rPr>
          <w:rFonts w:ascii="Roboto" w:hAnsi="Roboto" w:cstheme="minorHAnsi"/>
        </w:rPr>
        <w:t xml:space="preserve"> </w:t>
      </w:r>
      <w:r w:rsidRPr="00D93299">
        <w:rPr>
          <w:rFonts w:ascii="Roboto" w:hAnsi="Roboto" w:cstheme="minorHAnsi"/>
        </w:rPr>
        <w:t>Langbett-Bearbeitungszentrum mit stufenlos schwenkbarer Hauptspindel – die TILTEN</w:t>
      </w:r>
      <w:r w:rsidR="00A7521E">
        <w:rPr>
          <w:rFonts w:ascii="Roboto" w:hAnsi="Roboto" w:cstheme="minorHAnsi"/>
        </w:rPr>
        <w:t>T</w:t>
      </w:r>
      <w:r w:rsidRPr="00D93299">
        <w:rPr>
          <w:rFonts w:ascii="Roboto" w:hAnsi="Roboto" w:cstheme="minorHAnsi"/>
        </w:rPr>
        <w:t xml:space="preserve">A </w:t>
      </w:r>
      <w:r w:rsidR="00BC42E5">
        <w:rPr>
          <w:rFonts w:ascii="Roboto" w:hAnsi="Roboto" w:cstheme="minorHAnsi"/>
        </w:rPr>
        <w:t>6</w:t>
      </w:r>
      <w:r w:rsidRPr="00D93299">
        <w:rPr>
          <w:rFonts w:ascii="Roboto" w:hAnsi="Roboto" w:cstheme="minorHAnsi"/>
        </w:rPr>
        <w:t>-2</w:t>
      </w:r>
      <w:r w:rsidR="00BC42E5">
        <w:rPr>
          <w:rFonts w:ascii="Roboto" w:hAnsi="Roboto" w:cstheme="minorHAnsi"/>
        </w:rPr>
        <w:t>3</w:t>
      </w:r>
      <w:r w:rsidRPr="00D93299">
        <w:rPr>
          <w:rFonts w:ascii="Roboto" w:hAnsi="Roboto" w:cstheme="minorHAnsi"/>
        </w:rPr>
        <w:t xml:space="preserve">00. </w:t>
      </w:r>
      <w:r w:rsidR="005A66CC">
        <w:rPr>
          <w:rFonts w:ascii="Roboto" w:hAnsi="Roboto" w:cstheme="minorHAnsi"/>
        </w:rPr>
        <w:t>Diese Maschine</w:t>
      </w:r>
      <w:r w:rsidRPr="00D93299">
        <w:rPr>
          <w:rFonts w:ascii="Roboto" w:hAnsi="Roboto" w:cstheme="minorHAnsi"/>
        </w:rPr>
        <w:t xml:space="preserve"> verfügt über große Verfahrwege von </w:t>
      </w:r>
      <w:r w:rsidRPr="00D07A76">
        <w:rPr>
          <w:rFonts w:ascii="Roboto" w:hAnsi="Roboto" w:cstheme="minorHAnsi"/>
        </w:rPr>
        <w:t>2</w:t>
      </w:r>
      <w:r w:rsidR="00D07A76" w:rsidRPr="00D07A76">
        <w:rPr>
          <w:rFonts w:ascii="Roboto" w:hAnsi="Roboto" w:cstheme="minorHAnsi"/>
        </w:rPr>
        <w:t>3</w:t>
      </w:r>
      <w:r w:rsidRPr="00D07A76">
        <w:rPr>
          <w:rFonts w:ascii="Roboto" w:hAnsi="Roboto" w:cstheme="minorHAnsi"/>
        </w:rPr>
        <w:t xml:space="preserve">00 x </w:t>
      </w:r>
      <w:r w:rsidR="00D07A76" w:rsidRPr="00D07A76">
        <w:rPr>
          <w:rFonts w:ascii="Roboto" w:hAnsi="Roboto" w:cstheme="minorHAnsi"/>
        </w:rPr>
        <w:t>6</w:t>
      </w:r>
      <w:r w:rsidRPr="00D07A76">
        <w:rPr>
          <w:rFonts w:ascii="Roboto" w:hAnsi="Roboto" w:cstheme="minorHAnsi"/>
        </w:rPr>
        <w:t xml:space="preserve">00 x </w:t>
      </w:r>
      <w:r w:rsidR="00D07A76">
        <w:rPr>
          <w:rFonts w:ascii="Roboto" w:hAnsi="Roboto" w:cstheme="minorHAnsi"/>
        </w:rPr>
        <w:t>695</w:t>
      </w:r>
      <w:r w:rsidRPr="00D93299">
        <w:rPr>
          <w:rFonts w:ascii="Roboto" w:hAnsi="Roboto" w:cstheme="minorHAnsi"/>
        </w:rPr>
        <w:t xml:space="preserve"> mm. Der Schwenkbereich reicht </w:t>
      </w:r>
      <w:r w:rsidRPr="00D07A76">
        <w:rPr>
          <w:rFonts w:ascii="Roboto" w:hAnsi="Roboto" w:cstheme="minorHAnsi"/>
        </w:rPr>
        <w:t>von -98° bis +98°,</w:t>
      </w:r>
      <w:r w:rsidRPr="00D93299">
        <w:rPr>
          <w:rFonts w:ascii="Roboto" w:hAnsi="Roboto" w:cstheme="minorHAnsi"/>
        </w:rPr>
        <w:t xml:space="preserve"> der integrierte NC-Rundtisch ermöglicht einen Störkreisdurchmesser </w:t>
      </w:r>
      <w:r w:rsidRPr="00D07A76">
        <w:rPr>
          <w:rFonts w:ascii="Roboto" w:hAnsi="Roboto" w:cstheme="minorHAnsi"/>
        </w:rPr>
        <w:t xml:space="preserve">von </w:t>
      </w:r>
      <w:r w:rsidR="00D07A76">
        <w:rPr>
          <w:rFonts w:ascii="Roboto" w:hAnsi="Roboto" w:cstheme="minorHAnsi"/>
        </w:rPr>
        <w:t>950</w:t>
      </w:r>
      <w:r w:rsidRPr="00D93299">
        <w:rPr>
          <w:rFonts w:ascii="Roboto" w:hAnsi="Roboto" w:cstheme="minorHAnsi"/>
        </w:rPr>
        <w:t xml:space="preserve"> mm. Der Rundtisch ist mit bis zu </w:t>
      </w:r>
      <w:r w:rsidR="00D07A76" w:rsidRPr="00D07A76">
        <w:rPr>
          <w:rFonts w:ascii="Roboto" w:hAnsi="Roboto" w:cstheme="minorHAnsi"/>
        </w:rPr>
        <w:t>600</w:t>
      </w:r>
      <w:r w:rsidRPr="00D07A76">
        <w:rPr>
          <w:rFonts w:ascii="Roboto" w:hAnsi="Roboto" w:cstheme="minorHAnsi"/>
        </w:rPr>
        <w:t xml:space="preserve"> kg</w:t>
      </w:r>
      <w:r w:rsidRPr="00D93299">
        <w:rPr>
          <w:rFonts w:ascii="Roboto" w:hAnsi="Roboto" w:cstheme="minorHAnsi"/>
        </w:rPr>
        <w:t xml:space="preserve"> belastbar,</w:t>
      </w:r>
      <w:r w:rsidRPr="00A7521E">
        <w:rPr>
          <w:rFonts w:ascii="Roboto" w:hAnsi="Roboto" w:cstheme="minorHAnsi"/>
          <w:color w:val="FF0000"/>
        </w:rPr>
        <w:t xml:space="preserve"> </w:t>
      </w:r>
      <w:r w:rsidR="00A7521E" w:rsidRPr="00261425">
        <w:rPr>
          <w:rFonts w:ascii="Roboto" w:hAnsi="Roboto" w:cstheme="minorHAnsi"/>
        </w:rPr>
        <w:t>der Festtisch mit bis zu zwei Tonnen</w:t>
      </w:r>
      <w:r w:rsidRPr="00261425">
        <w:rPr>
          <w:rFonts w:ascii="Roboto" w:hAnsi="Roboto" w:cstheme="minorHAnsi"/>
        </w:rPr>
        <w:t xml:space="preserve">. </w:t>
      </w:r>
      <w:r w:rsidR="004B7208">
        <w:rPr>
          <w:rFonts w:ascii="Roboto" w:hAnsi="Roboto" w:cstheme="minorHAnsi"/>
        </w:rPr>
        <w:t>Die TILTENTA 6</w:t>
      </w:r>
      <w:r w:rsidR="00D07A76">
        <w:rPr>
          <w:rFonts w:ascii="Roboto" w:hAnsi="Roboto" w:cstheme="minorHAnsi"/>
        </w:rPr>
        <w:t xml:space="preserve"> bietet sich für die 5-Seiten-Komplettbearbeitung</w:t>
      </w:r>
      <w:r w:rsidRPr="00D93299">
        <w:rPr>
          <w:rFonts w:ascii="Roboto" w:hAnsi="Roboto" w:cstheme="minorHAnsi"/>
        </w:rPr>
        <w:t xml:space="preserve"> schwere</w:t>
      </w:r>
      <w:r w:rsidR="00D07A76">
        <w:rPr>
          <w:rFonts w:ascii="Roboto" w:hAnsi="Roboto" w:cstheme="minorHAnsi"/>
        </w:rPr>
        <w:t>r</w:t>
      </w:r>
      <w:r w:rsidRPr="00D93299">
        <w:rPr>
          <w:rFonts w:ascii="Roboto" w:hAnsi="Roboto" w:cstheme="minorHAnsi"/>
        </w:rPr>
        <w:t xml:space="preserve"> kubische</w:t>
      </w:r>
      <w:r w:rsidR="00D07A76">
        <w:rPr>
          <w:rFonts w:ascii="Roboto" w:hAnsi="Roboto" w:cstheme="minorHAnsi"/>
        </w:rPr>
        <w:t xml:space="preserve">r </w:t>
      </w:r>
      <w:r w:rsidRPr="00D93299">
        <w:rPr>
          <w:rFonts w:ascii="Roboto" w:hAnsi="Roboto" w:cstheme="minorHAnsi"/>
        </w:rPr>
        <w:t xml:space="preserve">Bauteile ebenso </w:t>
      </w:r>
      <w:r w:rsidR="00D07A76">
        <w:rPr>
          <w:rFonts w:ascii="Roboto" w:hAnsi="Roboto" w:cstheme="minorHAnsi"/>
        </w:rPr>
        <w:t xml:space="preserve">an wie für die </w:t>
      </w:r>
      <w:r w:rsidR="004B7208">
        <w:rPr>
          <w:rFonts w:ascii="Roboto" w:hAnsi="Roboto" w:cstheme="minorHAnsi"/>
        </w:rPr>
        <w:t>Endenbearbeitung</w:t>
      </w:r>
      <w:r w:rsidRPr="00D93299">
        <w:rPr>
          <w:rFonts w:ascii="Roboto" w:hAnsi="Roboto" w:cstheme="minorHAnsi"/>
        </w:rPr>
        <w:t xml:space="preserve"> lange</w:t>
      </w:r>
      <w:r w:rsidR="004B7208">
        <w:rPr>
          <w:rFonts w:ascii="Roboto" w:hAnsi="Roboto" w:cstheme="minorHAnsi"/>
        </w:rPr>
        <w:t>r</w:t>
      </w:r>
      <w:r w:rsidRPr="00D93299">
        <w:rPr>
          <w:rFonts w:ascii="Roboto" w:hAnsi="Roboto" w:cstheme="minorHAnsi"/>
        </w:rPr>
        <w:t xml:space="preserve"> Werkstücke</w:t>
      </w:r>
      <w:r w:rsidR="005A66CC">
        <w:rPr>
          <w:rFonts w:ascii="Roboto" w:hAnsi="Roboto" w:cstheme="minorHAnsi"/>
        </w:rPr>
        <w:t>.</w:t>
      </w:r>
      <w:r w:rsidRPr="00D93299">
        <w:rPr>
          <w:rFonts w:ascii="Roboto" w:hAnsi="Roboto" w:cstheme="minorHAnsi"/>
        </w:rPr>
        <w:t xml:space="preserve"> Vier Achsen im Werkzeug und eine Achse im Werkstück garantieren allerhöchste Präzision. </w:t>
      </w:r>
      <w:r w:rsidR="005A66CC">
        <w:rPr>
          <w:rFonts w:ascii="Roboto" w:hAnsi="Roboto" w:cstheme="minorHAnsi"/>
        </w:rPr>
        <w:t xml:space="preserve">Durch den Einbau einer Arbeitsraumtrennwand entstehen ein 3- und ein 5-Achsen-Arbeitsraum für den Pendelbetrieb. </w:t>
      </w:r>
      <w:r w:rsidRPr="00D93299">
        <w:rPr>
          <w:rFonts w:ascii="Roboto" w:hAnsi="Roboto" w:cstheme="minorHAnsi"/>
        </w:rPr>
        <w:t xml:space="preserve">Alles in allem </w:t>
      </w:r>
      <w:r w:rsidR="004B7208">
        <w:rPr>
          <w:rFonts w:ascii="Roboto" w:hAnsi="Roboto" w:cstheme="minorHAnsi"/>
        </w:rPr>
        <w:t>löst das TILTENTA Crossover-Konzept</w:t>
      </w:r>
      <w:r w:rsidRPr="00D93299">
        <w:rPr>
          <w:rFonts w:ascii="Roboto" w:hAnsi="Roboto" w:cstheme="minorHAnsi"/>
        </w:rPr>
        <w:t xml:space="preserve"> </w:t>
      </w:r>
      <w:r w:rsidR="004B7208">
        <w:rPr>
          <w:rFonts w:ascii="Roboto" w:hAnsi="Roboto" w:cstheme="minorHAnsi"/>
        </w:rPr>
        <w:t xml:space="preserve">viele anspruchsvolle Bearbeitungsaufgaben in der </w:t>
      </w:r>
      <w:r w:rsidRPr="00D93299">
        <w:rPr>
          <w:rFonts w:ascii="Roboto" w:hAnsi="Roboto" w:cstheme="minorHAnsi"/>
        </w:rPr>
        <w:t>flexible</w:t>
      </w:r>
      <w:r w:rsidR="004B7208">
        <w:rPr>
          <w:rFonts w:ascii="Roboto" w:hAnsi="Roboto" w:cstheme="minorHAnsi"/>
        </w:rPr>
        <w:t>n</w:t>
      </w:r>
      <w:r w:rsidR="005A66CC">
        <w:rPr>
          <w:rFonts w:ascii="Roboto" w:hAnsi="Roboto" w:cstheme="minorHAnsi"/>
        </w:rPr>
        <w:t xml:space="preserve">, wirtschaftlichen </w:t>
      </w:r>
      <w:r w:rsidRPr="00D93299">
        <w:rPr>
          <w:rFonts w:ascii="Roboto" w:hAnsi="Roboto" w:cstheme="minorHAnsi"/>
        </w:rPr>
        <w:t>Einzelteil- und Kleinserienfertigung</w:t>
      </w:r>
      <w:r w:rsidR="004B7208">
        <w:rPr>
          <w:rFonts w:ascii="Roboto" w:hAnsi="Roboto" w:cstheme="minorHAnsi"/>
        </w:rPr>
        <w:t xml:space="preserve"> im Maschinen-, Werkzeug- und Fahrzeugbau</w:t>
      </w:r>
      <w:r w:rsidRPr="00D93299">
        <w:rPr>
          <w:rFonts w:ascii="Roboto" w:hAnsi="Roboto" w:cstheme="minorHAnsi"/>
        </w:rPr>
        <w:t>.</w:t>
      </w:r>
    </w:p>
    <w:p w14:paraId="40988411" w14:textId="0A67C03E" w:rsidR="00945067" w:rsidRDefault="00875D2B" w:rsidP="00875D2B">
      <w:pPr>
        <w:rPr>
          <w:rFonts w:ascii="Roboto" w:hAnsi="Roboto" w:cstheme="minorHAnsi"/>
          <w:color w:val="FF0000"/>
        </w:rPr>
      </w:pPr>
      <w:r w:rsidRPr="00D93299">
        <w:rPr>
          <w:rFonts w:ascii="Roboto" w:hAnsi="Roboto" w:cstheme="minorHAnsi"/>
        </w:rPr>
        <w:t xml:space="preserve">HEDELIUS Maschinenfabrik GmbH: </w:t>
      </w:r>
      <w:r w:rsidRPr="00D93299">
        <w:rPr>
          <w:rFonts w:ascii="Roboto" w:hAnsi="Roboto" w:cstheme="minorHAnsi"/>
        </w:rPr>
        <w:br/>
        <w:t xml:space="preserve">Halle </w:t>
      </w:r>
      <w:r w:rsidR="00BC42E5">
        <w:rPr>
          <w:rFonts w:ascii="Roboto" w:hAnsi="Roboto" w:cstheme="minorHAnsi"/>
        </w:rPr>
        <w:t>2</w:t>
      </w:r>
      <w:r w:rsidRPr="00D93299">
        <w:rPr>
          <w:rFonts w:ascii="Roboto" w:hAnsi="Roboto" w:cstheme="minorHAnsi"/>
        </w:rPr>
        <w:t xml:space="preserve">, Stand </w:t>
      </w:r>
      <w:r w:rsidR="00BC42E5">
        <w:rPr>
          <w:rFonts w:ascii="Roboto" w:hAnsi="Roboto" w:cstheme="minorHAnsi"/>
        </w:rPr>
        <w:t>G05</w:t>
      </w:r>
      <w:r w:rsidRPr="00D93299">
        <w:rPr>
          <w:rFonts w:ascii="Roboto" w:hAnsi="Roboto" w:cstheme="minorHAnsi"/>
        </w:rPr>
        <w:t xml:space="preserve">, </w:t>
      </w:r>
      <w:hyperlink r:id="rId8" w:history="1">
        <w:r w:rsidR="00BC42E5" w:rsidRPr="00D04943">
          <w:rPr>
            <w:rStyle w:val="Hyperlink"/>
            <w:rFonts w:ascii="Roboto" w:hAnsi="Roboto" w:cstheme="minorHAnsi"/>
          </w:rPr>
          <w:t>www.hedelius.de/intec</w:t>
        </w:r>
      </w:hyperlink>
    </w:p>
    <w:p w14:paraId="573E4E8D" w14:textId="7D9EC389" w:rsidR="00875D2B" w:rsidRPr="00945067" w:rsidRDefault="00945067" w:rsidP="00875D2B">
      <w:pPr>
        <w:rPr>
          <w:rFonts w:ascii="Roboto" w:hAnsi="Roboto" w:cstheme="minorHAnsi"/>
          <w:color w:val="FF0000"/>
        </w:rPr>
      </w:pPr>
      <w:r>
        <w:rPr>
          <w:rFonts w:ascii="Roboto" w:hAnsi="Roboto" w:cstheme="minorHAnsi"/>
          <w:color w:val="FF0000"/>
        </w:rPr>
        <w:br w:type="page"/>
      </w:r>
    </w:p>
    <w:p w14:paraId="7E20B098" w14:textId="77777777" w:rsidR="00897659" w:rsidRDefault="00897659" w:rsidP="009666CF">
      <w:pPr>
        <w:rPr>
          <w:rFonts w:ascii="Roboto" w:hAnsi="Roboto"/>
          <w:b/>
        </w:rPr>
      </w:pPr>
    </w:p>
    <w:p w14:paraId="4F597B34" w14:textId="688F1E23" w:rsidR="005E6151" w:rsidRDefault="00B87BEC" w:rsidP="005F6861">
      <w:pPr>
        <w:pStyle w:val="StandardWeb"/>
        <w:rPr>
          <w:rFonts w:ascii="Roboto" w:hAnsi="Roboto"/>
          <w:bCs/>
          <w:sz w:val="22"/>
          <w:szCs w:val="22"/>
        </w:rPr>
      </w:pPr>
      <w:r>
        <w:rPr>
          <w:noProof/>
        </w:rPr>
        <w:drawing>
          <wp:inline distT="0" distB="0" distL="0" distR="0" wp14:anchorId="0BBD8FF2" wp14:editId="47F62264">
            <wp:extent cx="3549820" cy="312830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55453" cy="3133268"/>
                    </a:xfrm>
                    <a:prstGeom prst="rect">
                      <a:avLst/>
                    </a:prstGeom>
                    <a:noFill/>
                    <a:ln>
                      <a:noFill/>
                    </a:ln>
                  </pic:spPr>
                </pic:pic>
              </a:graphicData>
            </a:graphic>
          </wp:inline>
        </w:drawing>
      </w:r>
    </w:p>
    <w:p w14:paraId="7FDAB8B4" w14:textId="3321D60B" w:rsidR="00D01E6A" w:rsidRDefault="00B87BEC" w:rsidP="00714CFE">
      <w:pPr>
        <w:rPr>
          <w:rFonts w:ascii="Roboto" w:hAnsi="Roboto" w:cstheme="minorHAnsi"/>
        </w:rPr>
      </w:pPr>
      <w:r>
        <w:rPr>
          <w:rFonts w:ascii="Roboto" w:hAnsi="Roboto" w:cstheme="minorHAnsi"/>
        </w:rPr>
        <w:t xml:space="preserve">Bild 1: </w:t>
      </w:r>
      <w:r w:rsidR="00714CFE" w:rsidRPr="00D93299">
        <w:rPr>
          <w:rFonts w:ascii="Roboto" w:hAnsi="Roboto" w:cstheme="minorHAnsi"/>
        </w:rPr>
        <w:t>Superkompakt und hochpräzise: 5-Achs-Bearbeitungszentr</w:t>
      </w:r>
      <w:r>
        <w:rPr>
          <w:rFonts w:ascii="Roboto" w:hAnsi="Roboto" w:cstheme="minorHAnsi"/>
        </w:rPr>
        <w:t xml:space="preserve">um </w:t>
      </w:r>
      <w:r w:rsidR="00714CFE" w:rsidRPr="00D93299">
        <w:rPr>
          <w:rFonts w:ascii="Roboto" w:hAnsi="Roboto" w:cstheme="minorHAnsi"/>
        </w:rPr>
        <w:t xml:space="preserve">ACURA </w:t>
      </w:r>
      <w:r w:rsidR="006501B8">
        <w:rPr>
          <w:rFonts w:ascii="Roboto" w:hAnsi="Roboto" w:cstheme="minorHAnsi"/>
        </w:rPr>
        <w:t>65</w:t>
      </w:r>
      <w:r w:rsidR="00714CFE" w:rsidRPr="00D93299">
        <w:rPr>
          <w:rFonts w:ascii="Roboto" w:hAnsi="Roboto" w:cstheme="minorHAnsi"/>
        </w:rPr>
        <w:t xml:space="preserve"> mit beidseitig gelagertem Dreh-Schwenktisch</w:t>
      </w:r>
    </w:p>
    <w:p w14:paraId="341D3BBD" w14:textId="0B31E59C" w:rsidR="00D01E6A" w:rsidRDefault="00D01E6A">
      <w:pPr>
        <w:rPr>
          <w:rFonts w:ascii="Roboto" w:hAnsi="Roboto" w:cstheme="minorHAnsi"/>
        </w:rPr>
      </w:pPr>
    </w:p>
    <w:p w14:paraId="4FC77D61" w14:textId="77777777" w:rsidR="00714CFE" w:rsidRPr="00D93299" w:rsidRDefault="00714CFE" w:rsidP="00714CFE">
      <w:pPr>
        <w:rPr>
          <w:rFonts w:ascii="Roboto" w:hAnsi="Roboto"/>
          <w:b/>
        </w:rPr>
      </w:pPr>
    </w:p>
    <w:p w14:paraId="70864428" w14:textId="44399B39" w:rsidR="0009497C" w:rsidRDefault="00B87BEC" w:rsidP="005E6151">
      <w:pPr>
        <w:rPr>
          <w:rFonts w:ascii="Roboto" w:hAnsi="Roboto"/>
          <w:b/>
        </w:rPr>
      </w:pPr>
      <w:r>
        <w:rPr>
          <w:noProof/>
          <w:lang w:eastAsia="de-DE"/>
        </w:rPr>
        <w:drawing>
          <wp:inline distT="0" distB="0" distL="0" distR="0" wp14:anchorId="27EB4525" wp14:editId="781CFD64">
            <wp:extent cx="2894976" cy="2470786"/>
            <wp:effectExtent l="0" t="0" r="635" b="571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07740" cy="2481680"/>
                    </a:xfrm>
                    <a:prstGeom prst="rect">
                      <a:avLst/>
                    </a:prstGeom>
                    <a:noFill/>
                    <a:ln>
                      <a:noFill/>
                    </a:ln>
                  </pic:spPr>
                </pic:pic>
              </a:graphicData>
            </a:graphic>
          </wp:inline>
        </w:drawing>
      </w:r>
    </w:p>
    <w:p w14:paraId="667835C2" w14:textId="77777777" w:rsidR="00B87BEC" w:rsidRPr="00472FB1" w:rsidRDefault="00B87BEC" w:rsidP="00714CFE">
      <w:pPr>
        <w:rPr>
          <w:rFonts w:ascii="Roboto" w:hAnsi="Roboto" w:cstheme="minorHAnsi"/>
        </w:rPr>
      </w:pPr>
      <w:r w:rsidRPr="00472FB1">
        <w:rPr>
          <w:rFonts w:ascii="Roboto" w:hAnsi="Roboto" w:cstheme="minorHAnsi"/>
        </w:rPr>
        <w:t>Bild 2: Um auch bei schweren Werkstücken und der Schruppbearbeitung höchste Stabilität zu gewährleisten, wir der Dreh-Schwenktisch in der ACURA Baureihe beidseitig hydraulisch geklemmt.</w:t>
      </w:r>
    </w:p>
    <w:p w14:paraId="755C1A5D" w14:textId="093C467D" w:rsidR="00B87BEC" w:rsidRDefault="00B87BEC" w:rsidP="00714CFE">
      <w:pPr>
        <w:rPr>
          <w:rFonts w:ascii="Roboto" w:hAnsi="Roboto" w:cstheme="minorHAnsi"/>
        </w:rPr>
      </w:pPr>
    </w:p>
    <w:p w14:paraId="6868DE62" w14:textId="32A43382" w:rsidR="00472FB1" w:rsidRDefault="00472FB1" w:rsidP="00714CFE">
      <w:pPr>
        <w:rPr>
          <w:rFonts w:ascii="Roboto" w:hAnsi="Roboto" w:cstheme="minorHAnsi"/>
        </w:rPr>
      </w:pPr>
      <w:r>
        <w:rPr>
          <w:noProof/>
          <w:lang w:eastAsia="de-DE"/>
        </w:rPr>
        <w:lastRenderedPageBreak/>
        <w:drawing>
          <wp:inline distT="0" distB="0" distL="0" distR="0" wp14:anchorId="75EE6148" wp14:editId="7AFD4FD5">
            <wp:extent cx="4520718" cy="3008033"/>
            <wp:effectExtent l="0" t="0" r="0" b="190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520718" cy="3008033"/>
                    </a:xfrm>
                    <a:prstGeom prst="rect">
                      <a:avLst/>
                    </a:prstGeom>
                    <a:noFill/>
                    <a:ln>
                      <a:noFill/>
                    </a:ln>
                  </pic:spPr>
                </pic:pic>
              </a:graphicData>
            </a:graphic>
          </wp:inline>
        </w:drawing>
      </w:r>
    </w:p>
    <w:p w14:paraId="0262D5C6" w14:textId="5377367B" w:rsidR="00714CFE" w:rsidRDefault="00472FB1" w:rsidP="00714CFE">
      <w:pPr>
        <w:rPr>
          <w:rFonts w:ascii="Roboto" w:hAnsi="Roboto" w:cstheme="minorHAnsi"/>
        </w:rPr>
      </w:pPr>
      <w:r w:rsidRPr="00472FB1">
        <w:rPr>
          <w:rFonts w:ascii="Roboto" w:hAnsi="Roboto" w:cstheme="minorHAnsi"/>
        </w:rPr>
        <w:t xml:space="preserve">Bild </w:t>
      </w:r>
      <w:r>
        <w:rPr>
          <w:rFonts w:ascii="Roboto" w:hAnsi="Roboto" w:cstheme="minorHAnsi"/>
        </w:rPr>
        <w:t>3</w:t>
      </w:r>
      <w:r w:rsidRPr="00472FB1">
        <w:rPr>
          <w:rFonts w:ascii="Roboto" w:hAnsi="Roboto" w:cstheme="minorHAnsi"/>
        </w:rPr>
        <w:t>:</w:t>
      </w:r>
      <w:r w:rsidR="00D01E6A">
        <w:rPr>
          <w:rFonts w:ascii="Roboto" w:hAnsi="Roboto" w:cstheme="minorHAnsi"/>
        </w:rPr>
        <w:t xml:space="preserve"> Hocheffizient und flexibel: 5-Achs-Bearbeitungszentrum TILTENTA 6 mit stufenlos schwenkbarer Hauptspindel</w:t>
      </w:r>
    </w:p>
    <w:p w14:paraId="1E1DD1E8" w14:textId="790A7517" w:rsidR="00472FB1" w:rsidRDefault="00472FB1" w:rsidP="00714CFE">
      <w:pPr>
        <w:rPr>
          <w:rFonts w:ascii="Roboto" w:hAnsi="Roboto" w:cstheme="minorHAnsi"/>
        </w:rPr>
      </w:pPr>
    </w:p>
    <w:p w14:paraId="213ADBF5" w14:textId="01C0882B" w:rsidR="00472FB1" w:rsidRPr="00D470C2" w:rsidRDefault="00472FB1" w:rsidP="00714CFE">
      <w:pPr>
        <w:rPr>
          <w:rFonts w:ascii="Roboto" w:hAnsi="Roboto"/>
          <w:b/>
        </w:rPr>
      </w:pPr>
      <w:r>
        <w:rPr>
          <w:noProof/>
          <w:lang w:eastAsia="de-DE"/>
        </w:rPr>
        <w:drawing>
          <wp:inline distT="0" distB="0" distL="0" distR="0" wp14:anchorId="72EAAE35" wp14:editId="047389FA">
            <wp:extent cx="3951328" cy="2628266"/>
            <wp:effectExtent l="0" t="0" r="0" b="63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61035" cy="2634723"/>
                    </a:xfrm>
                    <a:prstGeom prst="rect">
                      <a:avLst/>
                    </a:prstGeom>
                    <a:noFill/>
                    <a:ln>
                      <a:noFill/>
                    </a:ln>
                  </pic:spPr>
                </pic:pic>
              </a:graphicData>
            </a:graphic>
          </wp:inline>
        </w:drawing>
      </w:r>
    </w:p>
    <w:p w14:paraId="51FDD84F" w14:textId="77777777" w:rsidR="00714CFE" w:rsidRDefault="00714CFE" w:rsidP="005E6151">
      <w:pPr>
        <w:rPr>
          <w:rFonts w:ascii="Roboto" w:hAnsi="Roboto"/>
          <w:b/>
          <w:sz w:val="28"/>
          <w:szCs w:val="28"/>
        </w:rPr>
      </w:pPr>
    </w:p>
    <w:p w14:paraId="116FA03C" w14:textId="38F3E4A4" w:rsidR="00714CFE" w:rsidRDefault="00472FB1" w:rsidP="005E6151">
      <w:pPr>
        <w:rPr>
          <w:rFonts w:ascii="Roboto" w:hAnsi="Roboto"/>
          <w:bCs/>
        </w:rPr>
      </w:pPr>
      <w:r w:rsidRPr="00472FB1">
        <w:rPr>
          <w:rFonts w:ascii="Roboto" w:hAnsi="Roboto"/>
          <w:bCs/>
        </w:rPr>
        <w:t>Bild 4</w:t>
      </w:r>
      <w:r w:rsidR="00D01E6A">
        <w:rPr>
          <w:rFonts w:ascii="Roboto" w:hAnsi="Roboto"/>
          <w:bCs/>
        </w:rPr>
        <w:t>: Der Arbeitsraum der TILTENTA 6 mit integriertem NC-Rundtisch für die 5-Seiten-Komplettbearbeitung</w:t>
      </w:r>
    </w:p>
    <w:p w14:paraId="28C171DE" w14:textId="0B98691D" w:rsidR="00472FB1" w:rsidRPr="00472FB1" w:rsidRDefault="00472FB1" w:rsidP="005E6151">
      <w:pPr>
        <w:rPr>
          <w:rFonts w:ascii="Roboto" w:hAnsi="Roboto"/>
          <w:bCs/>
        </w:rPr>
      </w:pPr>
      <w:r>
        <w:rPr>
          <w:noProof/>
          <w:lang w:eastAsia="de-DE"/>
        </w:rPr>
        <w:lastRenderedPageBreak/>
        <w:drawing>
          <wp:inline distT="0" distB="0" distL="0" distR="0" wp14:anchorId="58D9996E" wp14:editId="75D0432E">
            <wp:extent cx="2573916" cy="3867788"/>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591684" cy="3894487"/>
                    </a:xfrm>
                    <a:prstGeom prst="rect">
                      <a:avLst/>
                    </a:prstGeom>
                    <a:noFill/>
                    <a:ln>
                      <a:noFill/>
                    </a:ln>
                  </pic:spPr>
                </pic:pic>
              </a:graphicData>
            </a:graphic>
          </wp:inline>
        </w:drawing>
      </w:r>
    </w:p>
    <w:p w14:paraId="3108E1D7" w14:textId="31E3E4D2" w:rsidR="00472FB1" w:rsidRPr="00472FB1" w:rsidRDefault="00472FB1" w:rsidP="005E6151">
      <w:pPr>
        <w:rPr>
          <w:rFonts w:ascii="Roboto" w:hAnsi="Roboto"/>
          <w:bCs/>
        </w:rPr>
      </w:pPr>
      <w:r w:rsidRPr="00472FB1">
        <w:rPr>
          <w:rFonts w:ascii="Roboto" w:hAnsi="Roboto"/>
          <w:bCs/>
        </w:rPr>
        <w:t>Bild 5</w:t>
      </w:r>
      <w:r>
        <w:rPr>
          <w:rFonts w:ascii="Roboto" w:hAnsi="Roboto"/>
          <w:bCs/>
        </w:rPr>
        <w:t>:</w:t>
      </w:r>
      <w:r w:rsidR="00D01E6A">
        <w:rPr>
          <w:rFonts w:ascii="Roboto" w:hAnsi="Roboto"/>
          <w:bCs/>
        </w:rPr>
        <w:t xml:space="preserve"> Hochpräzise 5-Achs-Zerspanung in der TILTENTA 6</w:t>
      </w:r>
    </w:p>
    <w:p w14:paraId="3CAED4CA" w14:textId="77777777" w:rsidR="00472FB1" w:rsidRDefault="00472FB1" w:rsidP="005E6151">
      <w:pPr>
        <w:rPr>
          <w:rFonts w:ascii="Roboto" w:hAnsi="Roboto"/>
          <w:b/>
          <w:sz w:val="28"/>
          <w:szCs w:val="28"/>
        </w:rPr>
      </w:pPr>
    </w:p>
    <w:p w14:paraId="66BEBBB6" w14:textId="77777777" w:rsidR="00472FB1" w:rsidRDefault="00472FB1">
      <w:pPr>
        <w:rPr>
          <w:rFonts w:ascii="Roboto" w:hAnsi="Roboto"/>
          <w:b/>
          <w:sz w:val="28"/>
          <w:szCs w:val="28"/>
        </w:rPr>
      </w:pPr>
      <w:r>
        <w:rPr>
          <w:rFonts w:ascii="Roboto" w:hAnsi="Roboto"/>
          <w:b/>
          <w:sz w:val="28"/>
          <w:szCs w:val="28"/>
        </w:rPr>
        <w:br w:type="page"/>
      </w:r>
    </w:p>
    <w:p w14:paraId="743D1E5D" w14:textId="41DD6D81" w:rsidR="005E6151" w:rsidRPr="00472FB1" w:rsidRDefault="005E6151" w:rsidP="005E6151">
      <w:pPr>
        <w:rPr>
          <w:rFonts w:ascii="Roboto" w:hAnsi="Roboto"/>
          <w:noProof/>
          <w:sz w:val="28"/>
          <w:szCs w:val="28"/>
        </w:rPr>
      </w:pPr>
      <w:r w:rsidRPr="00472FB1">
        <w:rPr>
          <w:rFonts w:ascii="Roboto" w:hAnsi="Roboto"/>
          <w:b/>
          <w:sz w:val="28"/>
          <w:szCs w:val="28"/>
        </w:rPr>
        <w:lastRenderedPageBreak/>
        <w:t>Über HEDELIUS</w:t>
      </w:r>
    </w:p>
    <w:p w14:paraId="636F6B14" w14:textId="77777777" w:rsidR="00714CFE" w:rsidRPr="00472FB1" w:rsidRDefault="005E6151" w:rsidP="005E6151">
      <w:pPr>
        <w:rPr>
          <w:rFonts w:ascii="Roboto" w:hAnsi="Roboto"/>
          <w:b/>
        </w:rPr>
      </w:pPr>
      <w:r w:rsidRPr="00472FB1">
        <w:rPr>
          <w:rFonts w:ascii="Roboto" w:hAnsi="Roboto"/>
        </w:rPr>
        <w:t xml:space="preserve">Die HEDELIUS Maschinenfabrik GmbH in Meppen wurde 1967 gegründet und beschäftigt heute 235 Mitarbeiter. Der Traditionsbetrieb wird von den Geschäftsführern Gerhard, Jürgen und Dennis Hempelmann sowie Reiner Korte geleitet. HEDELIUS hat sich auf die Entwicklung und Produktion vertikaler CNC-Fahrständer-Bearbeitungszentren spezialisiert. Das umfangreiche Maschinenprogramm umfasst drei-, vier- und fünfachsige Maschinen in Pendel- und Kombiausführung sowie innovative Lösungen zur flexiblen, produktionsbegleitenden Automation und wird europaweit vertrieben. Zu den Kunden zählen Maschinenhersteller und deren Zulieferer aus den Branchen Sondermaschinenbau, Landmaschinentechnik, Textilindustrie, Luftfahrtindustrie, Fahrzeugbau, Verpackungstechnik und viele mehr. Weitere Informationen auf: </w:t>
      </w:r>
      <w:hyperlink r:id="rId14" w:history="1">
        <w:r w:rsidRPr="00472FB1">
          <w:rPr>
            <w:rStyle w:val="Hyperlink"/>
            <w:rFonts w:ascii="Roboto" w:hAnsi="Roboto"/>
          </w:rPr>
          <w:t>www.hedelius.de</w:t>
        </w:r>
      </w:hyperlink>
      <w:r w:rsidRPr="00472FB1">
        <w:rPr>
          <w:rFonts w:ascii="Roboto" w:hAnsi="Roboto"/>
        </w:rPr>
        <w:t xml:space="preserve">  </w:t>
      </w:r>
    </w:p>
    <w:p w14:paraId="76A4B165" w14:textId="77777777" w:rsidR="00714CFE" w:rsidRPr="00472FB1" w:rsidRDefault="00714CFE" w:rsidP="005E6151">
      <w:pPr>
        <w:rPr>
          <w:rFonts w:ascii="Roboto" w:hAnsi="Roboto"/>
          <w:b/>
          <w:sz w:val="20"/>
          <w:szCs w:val="20"/>
        </w:rPr>
      </w:pPr>
    </w:p>
    <w:p w14:paraId="24DDBBB5" w14:textId="446BCD02" w:rsidR="005E6151" w:rsidRPr="00472FB1" w:rsidRDefault="005E6151" w:rsidP="005E6151">
      <w:pPr>
        <w:rPr>
          <w:rFonts w:ascii="Roboto" w:hAnsi="Roboto"/>
          <w:b/>
        </w:rPr>
      </w:pPr>
      <w:r w:rsidRPr="00472FB1">
        <w:rPr>
          <w:rFonts w:ascii="Roboto" w:hAnsi="Roboto"/>
          <w:b/>
        </w:rPr>
        <w:t>Pressekontakt</w:t>
      </w:r>
    </w:p>
    <w:p w14:paraId="2361A67F" w14:textId="3B0E9F2F" w:rsidR="005E6151" w:rsidRPr="00472FB1" w:rsidRDefault="005E6151" w:rsidP="00714CFE">
      <w:pPr>
        <w:rPr>
          <w:rFonts w:ascii="Roboto" w:hAnsi="Roboto"/>
        </w:rPr>
      </w:pPr>
      <w:r w:rsidRPr="00472FB1">
        <w:rPr>
          <w:rFonts w:ascii="Roboto" w:hAnsi="Roboto"/>
        </w:rPr>
        <w:t>HEDELIUS Maschinenfabrik GmbH</w:t>
      </w:r>
      <w:r w:rsidRPr="00472FB1">
        <w:rPr>
          <w:rFonts w:ascii="Roboto" w:hAnsi="Roboto"/>
        </w:rPr>
        <w:br/>
        <w:t>Christian Lemm (Marketing)</w:t>
      </w:r>
      <w:r w:rsidRPr="00472FB1">
        <w:rPr>
          <w:rFonts w:ascii="Roboto" w:hAnsi="Roboto"/>
        </w:rPr>
        <w:br/>
        <w:t>Sandstraße 11</w:t>
      </w:r>
      <w:r w:rsidRPr="00472FB1">
        <w:rPr>
          <w:rFonts w:ascii="Roboto" w:hAnsi="Roboto"/>
        </w:rPr>
        <w:br/>
        <w:t>49716 Meppen</w:t>
      </w:r>
      <w:r w:rsidRPr="00472FB1">
        <w:rPr>
          <w:rFonts w:ascii="Roboto" w:hAnsi="Roboto"/>
        </w:rPr>
        <w:br/>
        <w:t>Tel. 05931 9819-971</w:t>
      </w:r>
      <w:r w:rsidRPr="00472FB1">
        <w:rPr>
          <w:rFonts w:ascii="Roboto" w:hAnsi="Roboto"/>
        </w:rPr>
        <w:br/>
        <w:t xml:space="preserve">christian.lemm@hedelius.de </w:t>
      </w:r>
    </w:p>
    <w:sectPr w:rsidR="005E6151" w:rsidRPr="00472FB1" w:rsidSect="00754EF0">
      <w:headerReference w:type="default" r:id="rId15"/>
      <w:pgSz w:w="11906" w:h="16838"/>
      <w:pgMar w:top="2835" w:right="1418" w:bottom="1134"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03A934" w14:textId="77777777" w:rsidR="00B70121" w:rsidRDefault="00B70121" w:rsidP="00754EF0">
      <w:pPr>
        <w:spacing w:after="0" w:line="240" w:lineRule="auto"/>
      </w:pPr>
      <w:r>
        <w:separator/>
      </w:r>
    </w:p>
  </w:endnote>
  <w:endnote w:type="continuationSeparator" w:id="0">
    <w:p w14:paraId="10C84919" w14:textId="77777777" w:rsidR="00B70121" w:rsidRDefault="00B70121" w:rsidP="00754E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Roboto">
    <w:altName w:val="Arial"/>
    <w:panose1 w:val="02000000000000000000"/>
    <w:charset w:val="00"/>
    <w:family w:val="auto"/>
    <w:pitch w:val="variable"/>
    <w:sig w:usb0="E00002FF" w:usb1="5000205B" w:usb2="0000002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2A2A8E" w14:textId="77777777" w:rsidR="00B70121" w:rsidRDefault="00B70121" w:rsidP="00754EF0">
      <w:pPr>
        <w:spacing w:after="0" w:line="240" w:lineRule="auto"/>
      </w:pPr>
      <w:r>
        <w:separator/>
      </w:r>
    </w:p>
  </w:footnote>
  <w:footnote w:type="continuationSeparator" w:id="0">
    <w:p w14:paraId="2606D5F3" w14:textId="77777777" w:rsidR="00B70121" w:rsidRDefault="00B70121" w:rsidP="00754E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EAD88" w14:textId="3A4FB0D7" w:rsidR="00754EF0" w:rsidRPr="00754EF0" w:rsidRDefault="00754EF0">
    <w:pPr>
      <w:pStyle w:val="Kopfzeile"/>
      <w:rPr>
        <w:rFonts w:ascii="Roboto" w:hAnsi="Roboto"/>
      </w:rPr>
    </w:pPr>
    <w:r w:rsidRPr="00754EF0">
      <w:rPr>
        <w:rFonts w:ascii="Roboto" w:hAnsi="Roboto"/>
        <w:noProof/>
        <w:lang w:eastAsia="de-DE"/>
      </w:rPr>
      <w:drawing>
        <wp:anchor distT="0" distB="0" distL="114300" distR="114300" simplePos="0" relativeHeight="251658240" behindDoc="1" locked="0" layoutInCell="1" allowOverlap="1" wp14:anchorId="4E4189A0" wp14:editId="00F3807C">
          <wp:simplePos x="0" y="0"/>
          <wp:positionH relativeFrom="margin">
            <wp:align>right</wp:align>
          </wp:positionH>
          <wp:positionV relativeFrom="paragraph">
            <wp:posOffset>-192405</wp:posOffset>
          </wp:positionV>
          <wp:extent cx="1886400" cy="658800"/>
          <wp:effectExtent l="0" t="0" r="0" b="8255"/>
          <wp:wrapTight wrapText="bothSides">
            <wp:wrapPolygon edited="0">
              <wp:start x="218" y="0"/>
              <wp:lineTo x="0" y="625"/>
              <wp:lineTo x="0" y="19996"/>
              <wp:lineTo x="218" y="21246"/>
              <wp:lineTo x="21164" y="21246"/>
              <wp:lineTo x="21382" y="19996"/>
              <wp:lineTo x="21382" y="625"/>
              <wp:lineTo x="21164" y="0"/>
              <wp:lineTo x="218" y="0"/>
            </wp:wrapPolygon>
          </wp:wrapTight>
          <wp:docPr id="5" name="Grafik 5" descr="http://upload.wikimedia.org/wikipedia/de/thumb/1/10/Hedelius_Maschinenfabrik_logo.svg/800px-Hedelius_Maschinenfabrik_logo.svg.png"/>
          <wp:cNvGraphicFramePr/>
          <a:graphic xmlns:a="http://schemas.openxmlformats.org/drawingml/2006/main">
            <a:graphicData uri="http://schemas.openxmlformats.org/drawingml/2006/picture">
              <pic:pic xmlns:pic="http://schemas.openxmlformats.org/drawingml/2006/picture">
                <pic:nvPicPr>
                  <pic:cNvPr id="3" name="Grafik 3" descr="http://upload.wikimedia.org/wikipedia/de/thumb/1/10/Hedelius_Maschinenfabrik_logo.svg/800px-Hedelius_Maschinenfabrik_logo.svg.pn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86400" cy="658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4EF0">
      <w:rPr>
        <w:rFonts w:ascii="Roboto" w:hAnsi="Roboto"/>
      </w:rPr>
      <w:t xml:space="preserve">PRESSEINFORMATION VOM </w:t>
    </w:r>
    <w:r w:rsidR="00BC42E5">
      <w:rPr>
        <w:rFonts w:ascii="Roboto" w:hAnsi="Roboto"/>
      </w:rPr>
      <w:t>1</w:t>
    </w:r>
    <w:r w:rsidR="006A75CD">
      <w:rPr>
        <w:rFonts w:ascii="Roboto" w:hAnsi="Roboto"/>
      </w:rPr>
      <w:t>6</w:t>
    </w:r>
    <w:r w:rsidR="00BC42E5">
      <w:rPr>
        <w:rFonts w:ascii="Roboto" w:hAnsi="Roboto"/>
      </w:rPr>
      <w:t>.01.2023</w:t>
    </w:r>
  </w:p>
  <w:p w14:paraId="2EC50E80" w14:textId="77777777" w:rsidR="00754EF0" w:rsidRDefault="00754EF0">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9BC426F"/>
    <w:multiLevelType w:val="multilevel"/>
    <w:tmpl w:val="AEF44AB0"/>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B2E4DB1"/>
    <w:multiLevelType w:val="hybridMultilevel"/>
    <w:tmpl w:val="3E583E0C"/>
    <w:lvl w:ilvl="0" w:tplc="EBD00AF8">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727870965">
    <w:abstractNumId w:val="0"/>
  </w:num>
  <w:num w:numId="2" w16cid:durableId="1565992583">
    <w:abstractNumId w:val="1"/>
  </w:num>
  <w:num w:numId="3" w16cid:durableId="199683385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1F1C"/>
    <w:rsid w:val="00026528"/>
    <w:rsid w:val="00040073"/>
    <w:rsid w:val="00047E12"/>
    <w:rsid w:val="000873AF"/>
    <w:rsid w:val="0009497C"/>
    <w:rsid w:val="000C1487"/>
    <w:rsid w:val="00104168"/>
    <w:rsid w:val="001122AD"/>
    <w:rsid w:val="001F2C51"/>
    <w:rsid w:val="00235549"/>
    <w:rsid w:val="00261425"/>
    <w:rsid w:val="002D0DFC"/>
    <w:rsid w:val="003F1D04"/>
    <w:rsid w:val="003F3174"/>
    <w:rsid w:val="004174CC"/>
    <w:rsid w:val="00443F03"/>
    <w:rsid w:val="00472FB1"/>
    <w:rsid w:val="004B188C"/>
    <w:rsid w:val="004B7208"/>
    <w:rsid w:val="004C70C1"/>
    <w:rsid w:val="004C71D2"/>
    <w:rsid w:val="00543E6E"/>
    <w:rsid w:val="005A66CC"/>
    <w:rsid w:val="005B5B28"/>
    <w:rsid w:val="005E6151"/>
    <w:rsid w:val="005E7682"/>
    <w:rsid w:val="005F0D6F"/>
    <w:rsid w:val="005F6861"/>
    <w:rsid w:val="006345D2"/>
    <w:rsid w:val="006501B8"/>
    <w:rsid w:val="00653592"/>
    <w:rsid w:val="006A75CD"/>
    <w:rsid w:val="00714CFE"/>
    <w:rsid w:val="0074668D"/>
    <w:rsid w:val="00754EF0"/>
    <w:rsid w:val="00835DC7"/>
    <w:rsid w:val="00855C47"/>
    <w:rsid w:val="00875D2B"/>
    <w:rsid w:val="00897659"/>
    <w:rsid w:val="00945067"/>
    <w:rsid w:val="0094701B"/>
    <w:rsid w:val="009666CF"/>
    <w:rsid w:val="00996CC9"/>
    <w:rsid w:val="009B5451"/>
    <w:rsid w:val="009C74E4"/>
    <w:rsid w:val="00A075F6"/>
    <w:rsid w:val="00A2640B"/>
    <w:rsid w:val="00A7521E"/>
    <w:rsid w:val="00A939AF"/>
    <w:rsid w:val="00AD0AA6"/>
    <w:rsid w:val="00B41F1C"/>
    <w:rsid w:val="00B529F5"/>
    <w:rsid w:val="00B70121"/>
    <w:rsid w:val="00B87BEC"/>
    <w:rsid w:val="00BA0064"/>
    <w:rsid w:val="00BA57BE"/>
    <w:rsid w:val="00BC42E5"/>
    <w:rsid w:val="00C76A03"/>
    <w:rsid w:val="00C86D8A"/>
    <w:rsid w:val="00CE31F1"/>
    <w:rsid w:val="00D01E6A"/>
    <w:rsid w:val="00D07A76"/>
    <w:rsid w:val="00D4710B"/>
    <w:rsid w:val="00D54BFD"/>
    <w:rsid w:val="00D81D70"/>
    <w:rsid w:val="00DE0E76"/>
    <w:rsid w:val="00DE4C54"/>
    <w:rsid w:val="00E25B85"/>
    <w:rsid w:val="00E45A71"/>
    <w:rsid w:val="00E62D24"/>
    <w:rsid w:val="00ED64D6"/>
    <w:rsid w:val="00EF1D03"/>
    <w:rsid w:val="00F150E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9E05AD"/>
  <w15:docId w15:val="{F259B615-96E1-4FCD-887C-A5BDF7225D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link w:val="berschrift1Zchn"/>
    <w:uiPriority w:val="9"/>
    <w:qFormat/>
    <w:rsid w:val="004174CC"/>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de-DE"/>
    </w:rPr>
  </w:style>
  <w:style w:type="paragraph" w:styleId="berschrift2">
    <w:name w:val="heading 2"/>
    <w:basedOn w:val="Standard"/>
    <w:next w:val="Standard"/>
    <w:link w:val="berschrift2Zchn"/>
    <w:uiPriority w:val="9"/>
    <w:semiHidden/>
    <w:unhideWhenUsed/>
    <w:qFormat/>
    <w:rsid w:val="004174C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berschrift4">
    <w:name w:val="heading 4"/>
    <w:basedOn w:val="Standard"/>
    <w:next w:val="Standard"/>
    <w:link w:val="berschrift4Zchn"/>
    <w:uiPriority w:val="9"/>
    <w:semiHidden/>
    <w:unhideWhenUsed/>
    <w:qFormat/>
    <w:rsid w:val="009C74E4"/>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ett">
    <w:name w:val="Strong"/>
    <w:basedOn w:val="Absatz-Standardschriftart"/>
    <w:uiPriority w:val="22"/>
    <w:qFormat/>
    <w:rsid w:val="00B41F1C"/>
    <w:rPr>
      <w:b/>
      <w:bCs/>
    </w:rPr>
  </w:style>
  <w:style w:type="paragraph" w:styleId="StandardWeb">
    <w:name w:val="Normal (Web)"/>
    <w:basedOn w:val="Standard"/>
    <w:uiPriority w:val="99"/>
    <w:unhideWhenUsed/>
    <w:rsid w:val="00B41F1C"/>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berschrift1Zchn">
    <w:name w:val="Überschrift 1 Zchn"/>
    <w:basedOn w:val="Absatz-Standardschriftart"/>
    <w:link w:val="berschrift1"/>
    <w:uiPriority w:val="9"/>
    <w:rsid w:val="004174CC"/>
    <w:rPr>
      <w:rFonts w:ascii="Times New Roman" w:eastAsia="Times New Roman" w:hAnsi="Times New Roman" w:cs="Times New Roman"/>
      <w:b/>
      <w:bCs/>
      <w:kern w:val="36"/>
      <w:sz w:val="48"/>
      <w:szCs w:val="48"/>
      <w:lang w:eastAsia="de-DE"/>
    </w:rPr>
  </w:style>
  <w:style w:type="character" w:customStyle="1" w:styleId="text-blacktext-xs">
    <w:name w:val="text-blacktext-xs"/>
    <w:basedOn w:val="Absatz-Standardschriftart"/>
    <w:rsid w:val="004174CC"/>
  </w:style>
  <w:style w:type="character" w:customStyle="1" w:styleId="berschrift2Zchn">
    <w:name w:val="Überschrift 2 Zchn"/>
    <w:basedOn w:val="Absatz-Standardschriftart"/>
    <w:link w:val="berschrift2"/>
    <w:uiPriority w:val="9"/>
    <w:semiHidden/>
    <w:rsid w:val="004174CC"/>
    <w:rPr>
      <w:rFonts w:asciiTheme="majorHAnsi" w:eastAsiaTheme="majorEastAsia" w:hAnsiTheme="majorHAnsi" w:cstheme="majorBidi"/>
      <w:color w:val="2F5496" w:themeColor="accent1" w:themeShade="BF"/>
      <w:sz w:val="26"/>
      <w:szCs w:val="26"/>
    </w:rPr>
  </w:style>
  <w:style w:type="character" w:customStyle="1" w:styleId="Beschriftung1">
    <w:name w:val="Beschriftung1"/>
    <w:basedOn w:val="Absatz-Standardschriftart"/>
    <w:rsid w:val="004174CC"/>
  </w:style>
  <w:style w:type="character" w:customStyle="1" w:styleId="source">
    <w:name w:val="source"/>
    <w:basedOn w:val="Absatz-Standardschriftart"/>
    <w:rsid w:val="004174CC"/>
  </w:style>
  <w:style w:type="character" w:customStyle="1" w:styleId="has-inline-color">
    <w:name w:val="has-inline-color"/>
    <w:basedOn w:val="Absatz-Standardschriftart"/>
    <w:rsid w:val="004174CC"/>
  </w:style>
  <w:style w:type="character" w:styleId="Hyperlink">
    <w:name w:val="Hyperlink"/>
    <w:basedOn w:val="Absatz-Standardschriftart"/>
    <w:uiPriority w:val="99"/>
    <w:unhideWhenUsed/>
    <w:rsid w:val="00AD0AA6"/>
    <w:rPr>
      <w:color w:val="0000FF"/>
      <w:u w:val="single"/>
    </w:rPr>
  </w:style>
  <w:style w:type="paragraph" w:styleId="Listenabsatz">
    <w:name w:val="List Paragraph"/>
    <w:basedOn w:val="Standard"/>
    <w:uiPriority w:val="34"/>
    <w:qFormat/>
    <w:rsid w:val="00047E12"/>
    <w:pPr>
      <w:spacing w:after="200" w:line="276" w:lineRule="auto"/>
      <w:ind w:left="720"/>
      <w:contextualSpacing/>
    </w:pPr>
  </w:style>
  <w:style w:type="character" w:styleId="Kommentarzeichen">
    <w:name w:val="annotation reference"/>
    <w:basedOn w:val="Absatz-Standardschriftart"/>
    <w:uiPriority w:val="99"/>
    <w:semiHidden/>
    <w:unhideWhenUsed/>
    <w:rsid w:val="00D4710B"/>
    <w:rPr>
      <w:sz w:val="16"/>
      <w:szCs w:val="16"/>
    </w:rPr>
  </w:style>
  <w:style w:type="paragraph" w:styleId="Kommentartext">
    <w:name w:val="annotation text"/>
    <w:basedOn w:val="Standard"/>
    <w:link w:val="KommentartextZchn"/>
    <w:uiPriority w:val="99"/>
    <w:semiHidden/>
    <w:unhideWhenUsed/>
    <w:rsid w:val="00D4710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4710B"/>
    <w:rPr>
      <w:sz w:val="20"/>
      <w:szCs w:val="20"/>
    </w:rPr>
  </w:style>
  <w:style w:type="paragraph" w:styleId="Kommentarthema">
    <w:name w:val="annotation subject"/>
    <w:basedOn w:val="Kommentartext"/>
    <w:next w:val="Kommentartext"/>
    <w:link w:val="KommentarthemaZchn"/>
    <w:uiPriority w:val="99"/>
    <w:semiHidden/>
    <w:unhideWhenUsed/>
    <w:rsid w:val="00D4710B"/>
    <w:rPr>
      <w:b/>
      <w:bCs/>
    </w:rPr>
  </w:style>
  <w:style w:type="character" w:customStyle="1" w:styleId="KommentarthemaZchn">
    <w:name w:val="Kommentarthema Zchn"/>
    <w:basedOn w:val="KommentartextZchn"/>
    <w:link w:val="Kommentarthema"/>
    <w:uiPriority w:val="99"/>
    <w:semiHidden/>
    <w:rsid w:val="00D4710B"/>
    <w:rPr>
      <w:b/>
      <w:bCs/>
      <w:sz w:val="20"/>
      <w:szCs w:val="20"/>
    </w:rPr>
  </w:style>
  <w:style w:type="character" w:customStyle="1" w:styleId="NichtaufgelsteErwhnung1">
    <w:name w:val="Nicht aufgelöste Erwähnung1"/>
    <w:basedOn w:val="Absatz-Standardschriftart"/>
    <w:uiPriority w:val="99"/>
    <w:semiHidden/>
    <w:unhideWhenUsed/>
    <w:rsid w:val="000873AF"/>
    <w:rPr>
      <w:color w:val="605E5C"/>
      <w:shd w:val="clear" w:color="auto" w:fill="E1DFDD"/>
    </w:rPr>
  </w:style>
  <w:style w:type="paragraph" w:styleId="Kopfzeile">
    <w:name w:val="header"/>
    <w:basedOn w:val="Standard"/>
    <w:link w:val="KopfzeileZchn"/>
    <w:uiPriority w:val="99"/>
    <w:unhideWhenUsed/>
    <w:rsid w:val="00754EF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54EF0"/>
  </w:style>
  <w:style w:type="paragraph" w:styleId="Fuzeile">
    <w:name w:val="footer"/>
    <w:basedOn w:val="Standard"/>
    <w:link w:val="FuzeileZchn"/>
    <w:uiPriority w:val="99"/>
    <w:unhideWhenUsed/>
    <w:rsid w:val="00754EF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54EF0"/>
  </w:style>
  <w:style w:type="character" w:customStyle="1" w:styleId="NichtaufgelsteErwhnung2">
    <w:name w:val="Nicht aufgelöste Erwähnung2"/>
    <w:basedOn w:val="Absatz-Standardschriftart"/>
    <w:uiPriority w:val="99"/>
    <w:semiHidden/>
    <w:unhideWhenUsed/>
    <w:rsid w:val="00BC42E5"/>
    <w:rPr>
      <w:color w:val="605E5C"/>
      <w:shd w:val="clear" w:color="auto" w:fill="E1DFDD"/>
    </w:rPr>
  </w:style>
  <w:style w:type="character" w:customStyle="1" w:styleId="berschrift4Zchn">
    <w:name w:val="Überschrift 4 Zchn"/>
    <w:basedOn w:val="Absatz-Standardschriftart"/>
    <w:link w:val="berschrift4"/>
    <w:uiPriority w:val="9"/>
    <w:semiHidden/>
    <w:rsid w:val="009C74E4"/>
    <w:rPr>
      <w:rFonts w:asciiTheme="majorHAnsi" w:eastAsiaTheme="majorEastAsia" w:hAnsiTheme="majorHAnsi" w:cstheme="majorBidi"/>
      <w:i/>
      <w:iCs/>
      <w:color w:val="2F5496"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0463880">
      <w:bodyDiv w:val="1"/>
      <w:marLeft w:val="0"/>
      <w:marRight w:val="0"/>
      <w:marTop w:val="0"/>
      <w:marBottom w:val="0"/>
      <w:divBdr>
        <w:top w:val="none" w:sz="0" w:space="0" w:color="auto"/>
        <w:left w:val="none" w:sz="0" w:space="0" w:color="auto"/>
        <w:bottom w:val="none" w:sz="0" w:space="0" w:color="auto"/>
        <w:right w:val="none" w:sz="0" w:space="0" w:color="auto"/>
      </w:divBdr>
      <w:divsChild>
        <w:div w:id="337970284">
          <w:marLeft w:val="0"/>
          <w:marRight w:val="0"/>
          <w:marTop w:val="0"/>
          <w:marBottom w:val="0"/>
          <w:divBdr>
            <w:top w:val="none" w:sz="0" w:space="0" w:color="auto"/>
            <w:left w:val="none" w:sz="0" w:space="0" w:color="auto"/>
            <w:bottom w:val="none" w:sz="0" w:space="0" w:color="auto"/>
            <w:right w:val="none" w:sz="0" w:space="0" w:color="auto"/>
          </w:divBdr>
        </w:div>
      </w:divsChild>
    </w:div>
    <w:div w:id="576091419">
      <w:bodyDiv w:val="1"/>
      <w:marLeft w:val="0"/>
      <w:marRight w:val="0"/>
      <w:marTop w:val="0"/>
      <w:marBottom w:val="0"/>
      <w:divBdr>
        <w:top w:val="none" w:sz="0" w:space="0" w:color="auto"/>
        <w:left w:val="none" w:sz="0" w:space="0" w:color="auto"/>
        <w:bottom w:val="none" w:sz="0" w:space="0" w:color="auto"/>
        <w:right w:val="none" w:sz="0" w:space="0" w:color="auto"/>
      </w:divBdr>
      <w:divsChild>
        <w:div w:id="1900509216">
          <w:marLeft w:val="0"/>
          <w:marRight w:val="0"/>
          <w:marTop w:val="0"/>
          <w:marBottom w:val="0"/>
          <w:divBdr>
            <w:top w:val="none" w:sz="0" w:space="0" w:color="auto"/>
            <w:left w:val="none" w:sz="0" w:space="0" w:color="auto"/>
            <w:bottom w:val="none" w:sz="0" w:space="0" w:color="auto"/>
            <w:right w:val="none" w:sz="0" w:space="0" w:color="auto"/>
          </w:divBdr>
        </w:div>
      </w:divsChild>
    </w:div>
    <w:div w:id="775372442">
      <w:bodyDiv w:val="1"/>
      <w:marLeft w:val="0"/>
      <w:marRight w:val="0"/>
      <w:marTop w:val="0"/>
      <w:marBottom w:val="0"/>
      <w:divBdr>
        <w:top w:val="none" w:sz="0" w:space="0" w:color="auto"/>
        <w:left w:val="none" w:sz="0" w:space="0" w:color="auto"/>
        <w:bottom w:val="none" w:sz="0" w:space="0" w:color="auto"/>
        <w:right w:val="none" w:sz="0" w:space="0" w:color="auto"/>
      </w:divBdr>
      <w:divsChild>
        <w:div w:id="1363896347">
          <w:marLeft w:val="0"/>
          <w:marRight w:val="0"/>
          <w:marTop w:val="0"/>
          <w:marBottom w:val="0"/>
          <w:divBdr>
            <w:top w:val="none" w:sz="0" w:space="0" w:color="auto"/>
            <w:left w:val="none" w:sz="0" w:space="0" w:color="auto"/>
            <w:bottom w:val="none" w:sz="0" w:space="0" w:color="auto"/>
            <w:right w:val="none" w:sz="0" w:space="0" w:color="auto"/>
          </w:divBdr>
        </w:div>
        <w:div w:id="61487249">
          <w:marLeft w:val="0"/>
          <w:marRight w:val="0"/>
          <w:marTop w:val="0"/>
          <w:marBottom w:val="0"/>
          <w:divBdr>
            <w:top w:val="none" w:sz="0" w:space="0" w:color="auto"/>
            <w:left w:val="none" w:sz="0" w:space="0" w:color="auto"/>
            <w:bottom w:val="none" w:sz="0" w:space="0" w:color="auto"/>
            <w:right w:val="none" w:sz="0" w:space="0" w:color="auto"/>
          </w:divBdr>
        </w:div>
      </w:divsChild>
    </w:div>
    <w:div w:id="957294221">
      <w:bodyDiv w:val="1"/>
      <w:marLeft w:val="0"/>
      <w:marRight w:val="0"/>
      <w:marTop w:val="0"/>
      <w:marBottom w:val="0"/>
      <w:divBdr>
        <w:top w:val="none" w:sz="0" w:space="0" w:color="auto"/>
        <w:left w:val="none" w:sz="0" w:space="0" w:color="auto"/>
        <w:bottom w:val="none" w:sz="0" w:space="0" w:color="auto"/>
        <w:right w:val="none" w:sz="0" w:space="0" w:color="auto"/>
      </w:divBdr>
      <w:divsChild>
        <w:div w:id="1925607126">
          <w:marLeft w:val="0"/>
          <w:marRight w:val="0"/>
          <w:marTop w:val="0"/>
          <w:marBottom w:val="0"/>
          <w:divBdr>
            <w:top w:val="none" w:sz="0" w:space="0" w:color="auto"/>
            <w:left w:val="none" w:sz="0" w:space="0" w:color="auto"/>
            <w:bottom w:val="none" w:sz="0" w:space="0" w:color="auto"/>
            <w:right w:val="none" w:sz="0" w:space="0" w:color="auto"/>
          </w:divBdr>
        </w:div>
      </w:divsChild>
    </w:div>
    <w:div w:id="1435784275">
      <w:bodyDiv w:val="1"/>
      <w:marLeft w:val="0"/>
      <w:marRight w:val="0"/>
      <w:marTop w:val="0"/>
      <w:marBottom w:val="0"/>
      <w:divBdr>
        <w:top w:val="none" w:sz="0" w:space="0" w:color="auto"/>
        <w:left w:val="none" w:sz="0" w:space="0" w:color="auto"/>
        <w:bottom w:val="none" w:sz="0" w:space="0" w:color="auto"/>
        <w:right w:val="none" w:sz="0" w:space="0" w:color="auto"/>
      </w:divBdr>
    </w:div>
    <w:div w:id="1531146809">
      <w:bodyDiv w:val="1"/>
      <w:marLeft w:val="0"/>
      <w:marRight w:val="0"/>
      <w:marTop w:val="0"/>
      <w:marBottom w:val="0"/>
      <w:divBdr>
        <w:top w:val="none" w:sz="0" w:space="0" w:color="auto"/>
        <w:left w:val="none" w:sz="0" w:space="0" w:color="auto"/>
        <w:bottom w:val="none" w:sz="0" w:space="0" w:color="auto"/>
        <w:right w:val="none" w:sz="0" w:space="0" w:color="auto"/>
      </w:divBdr>
      <w:divsChild>
        <w:div w:id="219102458">
          <w:marLeft w:val="0"/>
          <w:marRight w:val="0"/>
          <w:marTop w:val="0"/>
          <w:marBottom w:val="0"/>
          <w:divBdr>
            <w:top w:val="none" w:sz="0" w:space="0" w:color="auto"/>
            <w:left w:val="none" w:sz="0" w:space="0" w:color="auto"/>
            <w:bottom w:val="none" w:sz="0" w:space="0" w:color="auto"/>
            <w:right w:val="none" w:sz="0" w:space="0" w:color="auto"/>
          </w:divBdr>
        </w:div>
      </w:divsChild>
    </w:div>
    <w:div w:id="1622609120">
      <w:bodyDiv w:val="1"/>
      <w:marLeft w:val="0"/>
      <w:marRight w:val="0"/>
      <w:marTop w:val="0"/>
      <w:marBottom w:val="0"/>
      <w:divBdr>
        <w:top w:val="none" w:sz="0" w:space="0" w:color="auto"/>
        <w:left w:val="none" w:sz="0" w:space="0" w:color="auto"/>
        <w:bottom w:val="none" w:sz="0" w:space="0" w:color="auto"/>
        <w:right w:val="none" w:sz="0" w:space="0" w:color="auto"/>
      </w:divBdr>
      <w:divsChild>
        <w:div w:id="394745898">
          <w:marLeft w:val="0"/>
          <w:marRight w:val="0"/>
          <w:marTop w:val="0"/>
          <w:marBottom w:val="0"/>
          <w:divBdr>
            <w:top w:val="none" w:sz="0" w:space="0" w:color="auto"/>
            <w:left w:val="none" w:sz="0" w:space="0" w:color="auto"/>
            <w:bottom w:val="none" w:sz="0" w:space="0" w:color="auto"/>
            <w:right w:val="none" w:sz="0" w:space="0" w:color="auto"/>
          </w:divBdr>
          <w:divsChild>
            <w:div w:id="312955467">
              <w:marLeft w:val="0"/>
              <w:marRight w:val="0"/>
              <w:marTop w:val="0"/>
              <w:marBottom w:val="0"/>
              <w:divBdr>
                <w:top w:val="none" w:sz="0" w:space="0" w:color="auto"/>
                <w:left w:val="none" w:sz="0" w:space="0" w:color="auto"/>
                <w:bottom w:val="none" w:sz="0" w:space="0" w:color="auto"/>
                <w:right w:val="none" w:sz="0" w:space="0" w:color="auto"/>
              </w:divBdr>
            </w:div>
          </w:divsChild>
        </w:div>
        <w:div w:id="2015961492">
          <w:marLeft w:val="0"/>
          <w:marRight w:val="0"/>
          <w:marTop w:val="0"/>
          <w:marBottom w:val="0"/>
          <w:divBdr>
            <w:top w:val="none" w:sz="0" w:space="0" w:color="auto"/>
            <w:left w:val="none" w:sz="0" w:space="0" w:color="auto"/>
            <w:bottom w:val="none" w:sz="0" w:space="0" w:color="auto"/>
            <w:right w:val="none" w:sz="0" w:space="0" w:color="auto"/>
          </w:divBdr>
        </w:div>
        <w:div w:id="1183595402">
          <w:marLeft w:val="0"/>
          <w:marRight w:val="0"/>
          <w:marTop w:val="0"/>
          <w:marBottom w:val="0"/>
          <w:divBdr>
            <w:top w:val="none" w:sz="0" w:space="0" w:color="auto"/>
            <w:left w:val="none" w:sz="0" w:space="0" w:color="auto"/>
            <w:bottom w:val="none" w:sz="0" w:space="0" w:color="auto"/>
            <w:right w:val="none" w:sz="0" w:space="0" w:color="auto"/>
          </w:divBdr>
          <w:divsChild>
            <w:div w:id="954481890">
              <w:marLeft w:val="0"/>
              <w:marRight w:val="0"/>
              <w:marTop w:val="0"/>
              <w:marBottom w:val="0"/>
              <w:divBdr>
                <w:top w:val="none" w:sz="0" w:space="0" w:color="auto"/>
                <w:left w:val="none" w:sz="0" w:space="0" w:color="auto"/>
                <w:bottom w:val="none" w:sz="0" w:space="0" w:color="auto"/>
                <w:right w:val="none" w:sz="0" w:space="0" w:color="auto"/>
              </w:divBdr>
            </w:div>
          </w:divsChild>
        </w:div>
        <w:div w:id="1058211839">
          <w:marLeft w:val="0"/>
          <w:marRight w:val="0"/>
          <w:marTop w:val="0"/>
          <w:marBottom w:val="0"/>
          <w:divBdr>
            <w:top w:val="none" w:sz="0" w:space="0" w:color="auto"/>
            <w:left w:val="none" w:sz="0" w:space="0" w:color="auto"/>
            <w:bottom w:val="none" w:sz="0" w:space="0" w:color="auto"/>
            <w:right w:val="none" w:sz="0" w:space="0" w:color="auto"/>
          </w:divBdr>
        </w:div>
        <w:div w:id="1855343900">
          <w:marLeft w:val="0"/>
          <w:marRight w:val="0"/>
          <w:marTop w:val="0"/>
          <w:marBottom w:val="0"/>
          <w:divBdr>
            <w:top w:val="none" w:sz="0" w:space="0" w:color="auto"/>
            <w:left w:val="none" w:sz="0" w:space="0" w:color="auto"/>
            <w:bottom w:val="none" w:sz="0" w:space="0" w:color="auto"/>
            <w:right w:val="none" w:sz="0" w:space="0" w:color="auto"/>
          </w:divBdr>
          <w:divsChild>
            <w:div w:id="1394542051">
              <w:marLeft w:val="0"/>
              <w:marRight w:val="0"/>
              <w:marTop w:val="0"/>
              <w:marBottom w:val="0"/>
              <w:divBdr>
                <w:top w:val="none" w:sz="0" w:space="0" w:color="auto"/>
                <w:left w:val="none" w:sz="0" w:space="0" w:color="auto"/>
                <w:bottom w:val="none" w:sz="0" w:space="0" w:color="auto"/>
                <w:right w:val="none" w:sz="0" w:space="0" w:color="auto"/>
              </w:divBdr>
            </w:div>
          </w:divsChild>
        </w:div>
        <w:div w:id="2052420348">
          <w:marLeft w:val="0"/>
          <w:marRight w:val="0"/>
          <w:marTop w:val="0"/>
          <w:marBottom w:val="0"/>
          <w:divBdr>
            <w:top w:val="none" w:sz="0" w:space="0" w:color="auto"/>
            <w:left w:val="none" w:sz="0" w:space="0" w:color="auto"/>
            <w:bottom w:val="none" w:sz="0" w:space="0" w:color="auto"/>
            <w:right w:val="none" w:sz="0" w:space="0" w:color="auto"/>
          </w:divBdr>
          <w:divsChild>
            <w:div w:id="1052389466">
              <w:marLeft w:val="0"/>
              <w:marRight w:val="0"/>
              <w:marTop w:val="0"/>
              <w:marBottom w:val="0"/>
              <w:divBdr>
                <w:top w:val="none" w:sz="0" w:space="0" w:color="auto"/>
                <w:left w:val="none" w:sz="0" w:space="0" w:color="auto"/>
                <w:bottom w:val="none" w:sz="0" w:space="0" w:color="auto"/>
                <w:right w:val="none" w:sz="0" w:space="0" w:color="auto"/>
              </w:divBdr>
            </w:div>
          </w:divsChild>
        </w:div>
        <w:div w:id="1310596359">
          <w:marLeft w:val="0"/>
          <w:marRight w:val="0"/>
          <w:marTop w:val="0"/>
          <w:marBottom w:val="0"/>
          <w:divBdr>
            <w:top w:val="none" w:sz="0" w:space="0" w:color="auto"/>
            <w:left w:val="none" w:sz="0" w:space="0" w:color="auto"/>
            <w:bottom w:val="none" w:sz="0" w:space="0" w:color="auto"/>
            <w:right w:val="none" w:sz="0" w:space="0" w:color="auto"/>
          </w:divBdr>
        </w:div>
        <w:div w:id="334964961">
          <w:marLeft w:val="0"/>
          <w:marRight w:val="0"/>
          <w:marTop w:val="0"/>
          <w:marBottom w:val="0"/>
          <w:divBdr>
            <w:top w:val="none" w:sz="0" w:space="0" w:color="auto"/>
            <w:left w:val="none" w:sz="0" w:space="0" w:color="auto"/>
            <w:bottom w:val="none" w:sz="0" w:space="0" w:color="auto"/>
            <w:right w:val="none" w:sz="0" w:space="0" w:color="auto"/>
          </w:divBdr>
        </w:div>
        <w:div w:id="991058177">
          <w:marLeft w:val="0"/>
          <w:marRight w:val="0"/>
          <w:marTop w:val="0"/>
          <w:marBottom w:val="0"/>
          <w:divBdr>
            <w:top w:val="none" w:sz="0" w:space="0" w:color="auto"/>
            <w:left w:val="none" w:sz="0" w:space="0" w:color="auto"/>
            <w:bottom w:val="none" w:sz="0" w:space="0" w:color="auto"/>
            <w:right w:val="none" w:sz="0" w:space="0" w:color="auto"/>
          </w:divBdr>
          <w:divsChild>
            <w:div w:id="1187524493">
              <w:marLeft w:val="0"/>
              <w:marRight w:val="0"/>
              <w:marTop w:val="0"/>
              <w:marBottom w:val="0"/>
              <w:divBdr>
                <w:top w:val="none" w:sz="0" w:space="0" w:color="auto"/>
                <w:left w:val="none" w:sz="0" w:space="0" w:color="auto"/>
                <w:bottom w:val="none" w:sz="0" w:space="0" w:color="auto"/>
                <w:right w:val="none" w:sz="0" w:space="0" w:color="auto"/>
              </w:divBdr>
            </w:div>
          </w:divsChild>
        </w:div>
        <w:div w:id="1513104875">
          <w:marLeft w:val="0"/>
          <w:marRight w:val="0"/>
          <w:marTop w:val="0"/>
          <w:marBottom w:val="0"/>
          <w:divBdr>
            <w:top w:val="none" w:sz="0" w:space="0" w:color="auto"/>
            <w:left w:val="none" w:sz="0" w:space="0" w:color="auto"/>
            <w:bottom w:val="none" w:sz="0" w:space="0" w:color="auto"/>
            <w:right w:val="none" w:sz="0" w:space="0" w:color="auto"/>
          </w:divBdr>
          <w:divsChild>
            <w:div w:id="573778576">
              <w:marLeft w:val="0"/>
              <w:marRight w:val="0"/>
              <w:marTop w:val="0"/>
              <w:marBottom w:val="0"/>
              <w:divBdr>
                <w:top w:val="none" w:sz="0" w:space="0" w:color="auto"/>
                <w:left w:val="none" w:sz="0" w:space="0" w:color="auto"/>
                <w:bottom w:val="none" w:sz="0" w:space="0" w:color="auto"/>
                <w:right w:val="none" w:sz="0" w:space="0" w:color="auto"/>
              </w:divBdr>
            </w:div>
          </w:divsChild>
        </w:div>
        <w:div w:id="998650556">
          <w:marLeft w:val="0"/>
          <w:marRight w:val="0"/>
          <w:marTop w:val="0"/>
          <w:marBottom w:val="0"/>
          <w:divBdr>
            <w:top w:val="none" w:sz="0" w:space="0" w:color="auto"/>
            <w:left w:val="none" w:sz="0" w:space="0" w:color="auto"/>
            <w:bottom w:val="none" w:sz="0" w:space="0" w:color="auto"/>
            <w:right w:val="none" w:sz="0" w:space="0" w:color="auto"/>
          </w:divBdr>
        </w:div>
        <w:div w:id="1934046215">
          <w:marLeft w:val="0"/>
          <w:marRight w:val="0"/>
          <w:marTop w:val="0"/>
          <w:marBottom w:val="0"/>
          <w:divBdr>
            <w:top w:val="none" w:sz="0" w:space="0" w:color="auto"/>
            <w:left w:val="none" w:sz="0" w:space="0" w:color="auto"/>
            <w:bottom w:val="none" w:sz="0" w:space="0" w:color="auto"/>
            <w:right w:val="none" w:sz="0" w:space="0" w:color="auto"/>
          </w:divBdr>
        </w:div>
        <w:div w:id="1850409889">
          <w:marLeft w:val="0"/>
          <w:marRight w:val="0"/>
          <w:marTop w:val="0"/>
          <w:marBottom w:val="0"/>
          <w:divBdr>
            <w:top w:val="none" w:sz="0" w:space="0" w:color="auto"/>
            <w:left w:val="none" w:sz="0" w:space="0" w:color="auto"/>
            <w:bottom w:val="none" w:sz="0" w:space="0" w:color="auto"/>
            <w:right w:val="none" w:sz="0" w:space="0" w:color="auto"/>
          </w:divBdr>
          <w:divsChild>
            <w:div w:id="206334356">
              <w:marLeft w:val="0"/>
              <w:marRight w:val="0"/>
              <w:marTop w:val="0"/>
              <w:marBottom w:val="0"/>
              <w:divBdr>
                <w:top w:val="none" w:sz="0" w:space="0" w:color="auto"/>
                <w:left w:val="none" w:sz="0" w:space="0" w:color="auto"/>
                <w:bottom w:val="none" w:sz="0" w:space="0" w:color="auto"/>
                <w:right w:val="none" w:sz="0" w:space="0" w:color="auto"/>
              </w:divBdr>
            </w:div>
          </w:divsChild>
        </w:div>
        <w:div w:id="2013024875">
          <w:marLeft w:val="0"/>
          <w:marRight w:val="0"/>
          <w:marTop w:val="0"/>
          <w:marBottom w:val="0"/>
          <w:divBdr>
            <w:top w:val="none" w:sz="0" w:space="0" w:color="auto"/>
            <w:left w:val="none" w:sz="0" w:space="0" w:color="auto"/>
            <w:bottom w:val="none" w:sz="0" w:space="0" w:color="auto"/>
            <w:right w:val="none" w:sz="0" w:space="0" w:color="auto"/>
          </w:divBdr>
          <w:divsChild>
            <w:div w:id="832573544">
              <w:marLeft w:val="0"/>
              <w:marRight w:val="0"/>
              <w:marTop w:val="0"/>
              <w:marBottom w:val="0"/>
              <w:divBdr>
                <w:top w:val="none" w:sz="0" w:space="0" w:color="auto"/>
                <w:left w:val="none" w:sz="0" w:space="0" w:color="auto"/>
                <w:bottom w:val="none" w:sz="0" w:space="0" w:color="auto"/>
                <w:right w:val="none" w:sz="0" w:space="0" w:color="auto"/>
              </w:divBdr>
            </w:div>
          </w:divsChild>
        </w:div>
        <w:div w:id="1963727818">
          <w:marLeft w:val="0"/>
          <w:marRight w:val="0"/>
          <w:marTop w:val="0"/>
          <w:marBottom w:val="0"/>
          <w:divBdr>
            <w:top w:val="none" w:sz="0" w:space="0" w:color="auto"/>
            <w:left w:val="none" w:sz="0" w:space="0" w:color="auto"/>
            <w:bottom w:val="none" w:sz="0" w:space="0" w:color="auto"/>
            <w:right w:val="none" w:sz="0" w:space="0" w:color="auto"/>
          </w:divBdr>
        </w:div>
        <w:div w:id="1280061988">
          <w:marLeft w:val="0"/>
          <w:marRight w:val="0"/>
          <w:marTop w:val="0"/>
          <w:marBottom w:val="0"/>
          <w:divBdr>
            <w:top w:val="none" w:sz="0" w:space="0" w:color="auto"/>
            <w:left w:val="none" w:sz="0" w:space="0" w:color="auto"/>
            <w:bottom w:val="none" w:sz="0" w:space="0" w:color="auto"/>
            <w:right w:val="none" w:sz="0" w:space="0" w:color="auto"/>
          </w:divBdr>
          <w:divsChild>
            <w:div w:id="529295786">
              <w:marLeft w:val="0"/>
              <w:marRight w:val="0"/>
              <w:marTop w:val="0"/>
              <w:marBottom w:val="0"/>
              <w:divBdr>
                <w:top w:val="none" w:sz="0" w:space="0" w:color="auto"/>
                <w:left w:val="none" w:sz="0" w:space="0" w:color="auto"/>
                <w:bottom w:val="none" w:sz="0" w:space="0" w:color="auto"/>
                <w:right w:val="none" w:sz="0" w:space="0" w:color="auto"/>
              </w:divBdr>
            </w:div>
          </w:divsChild>
        </w:div>
        <w:div w:id="816606656">
          <w:marLeft w:val="0"/>
          <w:marRight w:val="0"/>
          <w:marTop w:val="0"/>
          <w:marBottom w:val="0"/>
          <w:divBdr>
            <w:top w:val="none" w:sz="0" w:space="0" w:color="auto"/>
            <w:left w:val="none" w:sz="0" w:space="0" w:color="auto"/>
            <w:bottom w:val="none" w:sz="0" w:space="0" w:color="auto"/>
            <w:right w:val="none" w:sz="0" w:space="0" w:color="auto"/>
          </w:divBdr>
        </w:div>
        <w:div w:id="910963024">
          <w:marLeft w:val="0"/>
          <w:marRight w:val="0"/>
          <w:marTop w:val="0"/>
          <w:marBottom w:val="0"/>
          <w:divBdr>
            <w:top w:val="none" w:sz="0" w:space="0" w:color="auto"/>
            <w:left w:val="none" w:sz="0" w:space="0" w:color="auto"/>
            <w:bottom w:val="none" w:sz="0" w:space="0" w:color="auto"/>
            <w:right w:val="none" w:sz="0" w:space="0" w:color="auto"/>
          </w:divBdr>
          <w:divsChild>
            <w:div w:id="411659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2389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hedelius.de/intec" TargetMode="External"/><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www.hedelius.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2DE022-1B06-4C63-B0E4-E7BF57CBE9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558</Words>
  <Characters>3519</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4069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Carola Holl</dc:creator>
  <cp:lastModifiedBy>Lemm, Christian</cp:lastModifiedBy>
  <cp:revision>5</cp:revision>
  <cp:lastPrinted>2023-01-16T08:58:00Z</cp:lastPrinted>
  <dcterms:created xsi:type="dcterms:W3CDTF">2023-01-16T08:58:00Z</dcterms:created>
  <dcterms:modified xsi:type="dcterms:W3CDTF">2023-01-16T09:10:00Z</dcterms:modified>
</cp:coreProperties>
</file>