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3536" w:rsidRDefault="00F33536" w:rsidP="00FA51C8">
      <w:pPr>
        <w:rPr>
          <w:rFonts w:ascii="Roboto" w:hAnsi="Roboto"/>
          <w:b/>
          <w:sz w:val="28"/>
          <w:szCs w:val="28"/>
        </w:rPr>
      </w:pPr>
    </w:p>
    <w:p w:rsidR="000C3581" w:rsidRDefault="000C3581" w:rsidP="00FA51C8">
      <w:pPr>
        <w:rPr>
          <w:rFonts w:ascii="Roboto" w:hAnsi="Roboto"/>
          <w:b/>
          <w:sz w:val="28"/>
          <w:szCs w:val="28"/>
        </w:rPr>
      </w:pPr>
      <w:r>
        <w:rPr>
          <w:rFonts w:ascii="Roboto" w:hAnsi="Roboto"/>
          <w:b/>
          <w:sz w:val="28"/>
          <w:szCs w:val="28"/>
        </w:rPr>
        <w:t xml:space="preserve">Das kompakteste Bearbeitungszentrum seiner Art: HEDELIUS </w:t>
      </w:r>
      <w:r w:rsidR="00F33536">
        <w:rPr>
          <w:rFonts w:ascii="Roboto" w:hAnsi="Roboto"/>
          <w:b/>
          <w:sz w:val="28"/>
          <w:szCs w:val="28"/>
        </w:rPr>
        <w:t>bringt</w:t>
      </w:r>
      <w:r>
        <w:rPr>
          <w:rFonts w:ascii="Roboto" w:hAnsi="Roboto"/>
          <w:b/>
          <w:sz w:val="28"/>
          <w:szCs w:val="28"/>
        </w:rPr>
        <w:t xml:space="preserve"> ACURA 50 a</w:t>
      </w:r>
      <w:r w:rsidR="00781FB2">
        <w:rPr>
          <w:rFonts w:ascii="Roboto" w:hAnsi="Roboto"/>
          <w:b/>
          <w:sz w:val="28"/>
          <w:szCs w:val="28"/>
        </w:rPr>
        <w:t>uf</w:t>
      </w:r>
      <w:r>
        <w:rPr>
          <w:rFonts w:ascii="Roboto" w:hAnsi="Roboto"/>
          <w:b/>
          <w:sz w:val="28"/>
          <w:szCs w:val="28"/>
        </w:rPr>
        <w:t xml:space="preserve"> den Markt</w:t>
      </w:r>
    </w:p>
    <w:p w:rsidR="000C3581" w:rsidRDefault="000C3581" w:rsidP="00FA51C8">
      <w:pPr>
        <w:rPr>
          <w:rFonts w:ascii="Roboto" w:hAnsi="Roboto"/>
        </w:rPr>
      </w:pPr>
      <w:r w:rsidRPr="000C3581">
        <w:rPr>
          <w:rFonts w:ascii="Roboto" w:hAnsi="Roboto"/>
        </w:rPr>
        <w:t xml:space="preserve">Mit der ACURA 65 und der ACURA 85 </w:t>
      </w:r>
      <w:r>
        <w:rPr>
          <w:rFonts w:ascii="Roboto" w:hAnsi="Roboto"/>
        </w:rPr>
        <w:t>hat HEDELIU</w:t>
      </w:r>
      <w:r w:rsidR="0091056A">
        <w:rPr>
          <w:rFonts w:ascii="Roboto" w:hAnsi="Roboto"/>
        </w:rPr>
        <w:t>S bereits Maßstäbe im Bereich</w:t>
      </w:r>
      <w:r>
        <w:rPr>
          <w:rFonts w:ascii="Roboto" w:hAnsi="Roboto"/>
        </w:rPr>
        <w:t xml:space="preserve"> der 5-Achs-Bearbeitungszentren mit Dreh-Schwenktisch gesetzt. Nun folgt mit der ACURA 50 ein neues Modell, das mit einer Kompaktheit besticht, die bei gleichzeitig erstaunlich großen Verfah</w:t>
      </w:r>
      <w:r>
        <w:rPr>
          <w:rFonts w:ascii="Roboto" w:hAnsi="Roboto"/>
        </w:rPr>
        <w:t>r</w:t>
      </w:r>
      <w:r>
        <w:rPr>
          <w:rFonts w:ascii="Roboto" w:hAnsi="Roboto"/>
        </w:rPr>
        <w:t>wegen</w:t>
      </w:r>
      <w:r w:rsidR="00057B46">
        <w:rPr>
          <w:rFonts w:ascii="Roboto" w:hAnsi="Roboto"/>
        </w:rPr>
        <w:t>,</w:t>
      </w:r>
      <w:r>
        <w:rPr>
          <w:rFonts w:ascii="Roboto" w:hAnsi="Roboto"/>
        </w:rPr>
        <w:t xml:space="preserve"> seinesgleichen sucht.</w:t>
      </w:r>
    </w:p>
    <w:p w:rsidR="00BE205A" w:rsidRPr="00F33536" w:rsidRDefault="00EE658C" w:rsidP="00FA51C8">
      <w:pPr>
        <w:rPr>
          <w:rFonts w:ascii="Roboto" w:hAnsi="Roboto"/>
          <w:b/>
        </w:rPr>
      </w:pPr>
      <w:r>
        <w:rPr>
          <w:rFonts w:ascii="Roboto" w:hAnsi="Roboto"/>
          <w:b/>
        </w:rPr>
        <w:t>Gebaut für die hochpräzise Bearbeitung</w:t>
      </w:r>
    </w:p>
    <w:p w:rsidR="000C3581" w:rsidRDefault="00F33536" w:rsidP="00FA51C8">
      <w:pPr>
        <w:rPr>
          <w:rFonts w:ascii="Roboto" w:hAnsi="Roboto"/>
        </w:rPr>
      </w:pPr>
      <w:r w:rsidRPr="00F33536">
        <w:rPr>
          <w:rFonts w:ascii="Roboto" w:hAnsi="Roboto"/>
        </w:rPr>
        <w:t xml:space="preserve">Die </w:t>
      </w:r>
      <w:r>
        <w:rPr>
          <w:rFonts w:ascii="Roboto" w:hAnsi="Roboto"/>
        </w:rPr>
        <w:t>ACURA 50 steht trotz der kompakten Bauweise</w:t>
      </w:r>
      <w:r w:rsidR="0091056A">
        <w:rPr>
          <w:rFonts w:ascii="Roboto" w:hAnsi="Roboto"/>
        </w:rPr>
        <w:t xml:space="preserve"> den beiden größeren Modellen der AC</w:t>
      </w:r>
      <w:r w:rsidR="0091056A">
        <w:rPr>
          <w:rFonts w:ascii="Roboto" w:hAnsi="Roboto"/>
        </w:rPr>
        <w:t>U</w:t>
      </w:r>
      <w:r w:rsidR="0091056A">
        <w:rPr>
          <w:rFonts w:ascii="Roboto" w:hAnsi="Roboto"/>
        </w:rPr>
        <w:t xml:space="preserve">RA Baureihe in nichts nach. Die HEDELIUS spezifische Bauweise ermöglicht eine hochpräzise Bearbeitung, denn der Abstand der Hauptspindel zu den Führungen der Y- und Z-Achse bleibt über den gesamten </w:t>
      </w:r>
      <w:proofErr w:type="spellStart"/>
      <w:r w:rsidR="0091056A">
        <w:rPr>
          <w:rFonts w:ascii="Roboto" w:hAnsi="Roboto"/>
        </w:rPr>
        <w:t>Verfahrbereich</w:t>
      </w:r>
      <w:proofErr w:type="spellEnd"/>
      <w:r w:rsidR="0091056A">
        <w:rPr>
          <w:rFonts w:ascii="Roboto" w:hAnsi="Roboto"/>
        </w:rPr>
        <w:t xml:space="preserve"> konstant. Zudem ist die Z-Achse zum Schutz vor Wä</w:t>
      </w:r>
      <w:r w:rsidR="0091056A">
        <w:rPr>
          <w:rFonts w:ascii="Roboto" w:hAnsi="Roboto"/>
        </w:rPr>
        <w:t>r</w:t>
      </w:r>
      <w:r w:rsidR="0091056A">
        <w:rPr>
          <w:rFonts w:ascii="Roboto" w:hAnsi="Roboto"/>
        </w:rPr>
        <w:t>meieinstrahlung und Zugluft verkleidet</w:t>
      </w:r>
      <w:r w:rsidR="00EE658C">
        <w:rPr>
          <w:rFonts w:ascii="Roboto" w:hAnsi="Roboto"/>
        </w:rPr>
        <w:t>, der Wärmegang wird damit deutlich reduziert</w:t>
      </w:r>
      <w:r w:rsidR="0091056A">
        <w:rPr>
          <w:rFonts w:ascii="Roboto" w:hAnsi="Roboto"/>
        </w:rPr>
        <w:t>. Da</w:t>
      </w:r>
      <w:r w:rsidR="0091056A">
        <w:rPr>
          <w:rFonts w:ascii="Roboto" w:hAnsi="Roboto"/>
        </w:rPr>
        <w:t>r</w:t>
      </w:r>
      <w:r w:rsidR="0091056A">
        <w:rPr>
          <w:rFonts w:ascii="Roboto" w:hAnsi="Roboto"/>
        </w:rPr>
        <w:t xml:space="preserve">über hinaus sind die Vorschubschlitten aus Grauguss massiv </w:t>
      </w:r>
      <w:proofErr w:type="spellStart"/>
      <w:r w:rsidR="0091056A">
        <w:rPr>
          <w:rFonts w:ascii="Roboto" w:hAnsi="Roboto"/>
        </w:rPr>
        <w:t>ver</w:t>
      </w:r>
      <w:r w:rsidR="00EE658C">
        <w:rPr>
          <w:rFonts w:ascii="Roboto" w:hAnsi="Roboto"/>
        </w:rPr>
        <w:t>rippt</w:t>
      </w:r>
      <w:proofErr w:type="spellEnd"/>
      <w:r w:rsidR="00EE658C">
        <w:rPr>
          <w:rFonts w:ascii="Roboto" w:hAnsi="Roboto"/>
        </w:rPr>
        <w:t>, sodass</w:t>
      </w:r>
      <w:r w:rsidR="0091056A">
        <w:rPr>
          <w:rFonts w:ascii="Roboto" w:hAnsi="Roboto"/>
        </w:rPr>
        <w:t xml:space="preserve"> Vibrationen </w:t>
      </w:r>
      <w:r w:rsidR="00EE658C">
        <w:rPr>
          <w:rFonts w:ascii="Roboto" w:hAnsi="Roboto"/>
        </w:rPr>
        <w:t>abgefangen und minimiert</w:t>
      </w:r>
      <w:r w:rsidR="0091056A">
        <w:rPr>
          <w:rFonts w:ascii="Roboto" w:hAnsi="Roboto"/>
        </w:rPr>
        <w:t xml:space="preserve"> wer</w:t>
      </w:r>
      <w:r w:rsidR="00ED4A28">
        <w:rPr>
          <w:rFonts w:ascii="Roboto" w:hAnsi="Roboto"/>
        </w:rPr>
        <w:t xml:space="preserve">den. Zur </w:t>
      </w:r>
      <w:r w:rsidR="00EE658C">
        <w:rPr>
          <w:rFonts w:ascii="Roboto" w:hAnsi="Roboto"/>
        </w:rPr>
        <w:t>präzisen Bearbeitung durch höchste Stabilität trägt auch der beidseitig gelagerte und hydraulisch geklemmte Dreh-Schwenktisch bei.</w:t>
      </w:r>
    </w:p>
    <w:p w:rsidR="008A6758" w:rsidRPr="00F8406F" w:rsidRDefault="00F8406F" w:rsidP="00FA51C8">
      <w:pPr>
        <w:rPr>
          <w:rFonts w:ascii="Roboto" w:hAnsi="Roboto"/>
          <w:b/>
        </w:rPr>
      </w:pPr>
      <w:r w:rsidRPr="00F8406F">
        <w:rPr>
          <w:rFonts w:ascii="Roboto" w:hAnsi="Roboto"/>
          <w:b/>
        </w:rPr>
        <w:t>Platzprobleme sind keine Probleme mehr</w:t>
      </w:r>
    </w:p>
    <w:p w:rsidR="008A6758" w:rsidRDefault="008A6758" w:rsidP="00FA51C8">
      <w:pPr>
        <w:rPr>
          <w:rFonts w:ascii="Roboto" w:hAnsi="Roboto"/>
        </w:rPr>
      </w:pPr>
      <w:r>
        <w:rPr>
          <w:rFonts w:ascii="Roboto" w:hAnsi="Roboto"/>
        </w:rPr>
        <w:t>Damit steht einer exzellenten Bearbeitung kleiner Werkstücke nichts im Wege. Auch etwas größere Bearbeitungen sind möglich, denn der Dreh-Schwenktisch verfügt über Dre</w:t>
      </w:r>
      <w:r>
        <w:rPr>
          <w:rFonts w:ascii="Roboto" w:hAnsi="Roboto"/>
        </w:rPr>
        <w:t>h</w:t>
      </w:r>
      <w:r>
        <w:rPr>
          <w:rFonts w:ascii="Roboto" w:hAnsi="Roboto"/>
        </w:rPr>
        <w:t xml:space="preserve">tischabmessungen von 500 x 430 mm und trägt Gewichte bis 300 kg. Die </w:t>
      </w:r>
      <w:proofErr w:type="spellStart"/>
      <w:r>
        <w:rPr>
          <w:rFonts w:ascii="Roboto" w:hAnsi="Roboto"/>
        </w:rPr>
        <w:t>Verfahrwege</w:t>
      </w:r>
      <w:proofErr w:type="spellEnd"/>
      <w:r>
        <w:rPr>
          <w:rFonts w:ascii="Roboto" w:hAnsi="Roboto"/>
        </w:rPr>
        <w:t xml:space="preserve"> der Maschine sind ebenfalls dafür ausgelegt, denn 500 mm in der X-Achse sowie Y- und Z-</w:t>
      </w:r>
      <w:proofErr w:type="spellStart"/>
      <w:r>
        <w:rPr>
          <w:rFonts w:ascii="Roboto" w:hAnsi="Roboto"/>
        </w:rPr>
        <w:t>Verfahrwege</w:t>
      </w:r>
      <w:proofErr w:type="spellEnd"/>
      <w:r>
        <w:rPr>
          <w:rFonts w:ascii="Roboto" w:hAnsi="Roboto"/>
        </w:rPr>
        <w:t xml:space="preserve"> von stolzen 550 mm erlaubt die ACURA 50 und das bei einer Größe von gerade mal </w:t>
      </w:r>
      <w:r w:rsidR="004072F9" w:rsidRPr="004072F9">
        <w:rPr>
          <w:rFonts w:ascii="Roboto" w:hAnsi="Roboto"/>
        </w:rPr>
        <w:t>2088</w:t>
      </w:r>
      <w:r w:rsidRPr="004072F9">
        <w:rPr>
          <w:rFonts w:ascii="Roboto" w:hAnsi="Roboto"/>
        </w:rPr>
        <w:t xml:space="preserve"> mm x </w:t>
      </w:r>
      <w:r w:rsidR="004072F9" w:rsidRPr="004072F9">
        <w:rPr>
          <w:rFonts w:ascii="Roboto" w:hAnsi="Roboto"/>
        </w:rPr>
        <w:t>2616</w:t>
      </w:r>
      <w:r w:rsidRPr="004072F9">
        <w:rPr>
          <w:rFonts w:ascii="Roboto" w:hAnsi="Roboto"/>
        </w:rPr>
        <w:t xml:space="preserve"> mm oder </w:t>
      </w:r>
      <w:r>
        <w:rPr>
          <w:rFonts w:ascii="Roboto" w:hAnsi="Roboto"/>
        </w:rPr>
        <w:t>anders gesagt von</w:t>
      </w:r>
      <w:r w:rsidR="004072F9">
        <w:rPr>
          <w:rFonts w:ascii="Roboto" w:hAnsi="Roboto"/>
        </w:rPr>
        <w:t xml:space="preserve"> ca.</w:t>
      </w:r>
      <w:r>
        <w:rPr>
          <w:rFonts w:ascii="Roboto" w:hAnsi="Roboto"/>
        </w:rPr>
        <w:t xml:space="preserve"> </w:t>
      </w:r>
      <w:r w:rsidR="004072F9">
        <w:rPr>
          <w:rFonts w:ascii="Roboto" w:hAnsi="Roboto"/>
        </w:rPr>
        <w:t>5,5</w:t>
      </w:r>
      <w:r w:rsidRPr="004072F9">
        <w:rPr>
          <w:rFonts w:ascii="Roboto" w:hAnsi="Roboto"/>
        </w:rPr>
        <w:t xml:space="preserve"> </w:t>
      </w:r>
      <w:r w:rsidR="004072F9" w:rsidRPr="004072F9">
        <w:rPr>
          <w:rFonts w:ascii="Roboto" w:hAnsi="Roboto"/>
        </w:rPr>
        <w:t>m²</w:t>
      </w:r>
      <w:r w:rsidRPr="008A6758">
        <w:rPr>
          <w:rFonts w:ascii="Roboto" w:hAnsi="Roboto"/>
          <w:color w:val="FF0000"/>
        </w:rPr>
        <w:t xml:space="preserve"> </w:t>
      </w:r>
      <w:r>
        <w:rPr>
          <w:rFonts w:ascii="Roboto" w:hAnsi="Roboto"/>
        </w:rPr>
        <w:t xml:space="preserve">Grundfläche. </w:t>
      </w:r>
      <w:r w:rsidR="00D46E61">
        <w:rPr>
          <w:rFonts w:ascii="Roboto" w:hAnsi="Roboto"/>
        </w:rPr>
        <w:t>Durch eine insg</w:t>
      </w:r>
      <w:r w:rsidR="00D46E61">
        <w:rPr>
          <w:rFonts w:ascii="Roboto" w:hAnsi="Roboto"/>
        </w:rPr>
        <w:t>e</w:t>
      </w:r>
      <w:r w:rsidR="00D46E61">
        <w:rPr>
          <w:rFonts w:ascii="Roboto" w:hAnsi="Roboto"/>
        </w:rPr>
        <w:t xml:space="preserve">samt sehr niedrige Bauhöhe und geringe </w:t>
      </w:r>
      <w:proofErr w:type="spellStart"/>
      <w:r w:rsidR="00D46E61">
        <w:rPr>
          <w:rFonts w:ascii="Roboto" w:hAnsi="Roboto"/>
        </w:rPr>
        <w:t>Bautiefe</w:t>
      </w:r>
      <w:proofErr w:type="spellEnd"/>
      <w:r w:rsidR="00D46E61">
        <w:rPr>
          <w:rFonts w:ascii="Roboto" w:hAnsi="Roboto"/>
        </w:rPr>
        <w:t xml:space="preserve"> findet das neue Bearbeitungszentrum in fa</w:t>
      </w:r>
      <w:r w:rsidR="000F59D8">
        <w:rPr>
          <w:rFonts w:ascii="Roboto" w:hAnsi="Roboto"/>
        </w:rPr>
        <w:t>st jeder Fertigung einen Platz.</w:t>
      </w:r>
      <w:bookmarkStart w:id="0" w:name="_GoBack"/>
      <w:bookmarkEnd w:id="0"/>
    </w:p>
    <w:p w:rsidR="00F8406F" w:rsidRPr="00F61EB6" w:rsidRDefault="00F61EB6" w:rsidP="00FA51C8">
      <w:pPr>
        <w:rPr>
          <w:rFonts w:ascii="Roboto" w:hAnsi="Roboto"/>
          <w:b/>
        </w:rPr>
      </w:pPr>
      <w:r w:rsidRPr="00F61EB6">
        <w:rPr>
          <w:rFonts w:ascii="Roboto" w:hAnsi="Roboto"/>
          <w:b/>
        </w:rPr>
        <w:t>Bis zu 235 Werkzeuge möglich</w:t>
      </w:r>
    </w:p>
    <w:p w:rsidR="00F8406F" w:rsidRDefault="00F8406F" w:rsidP="00FA51C8">
      <w:pPr>
        <w:rPr>
          <w:rFonts w:ascii="Roboto" w:hAnsi="Roboto"/>
        </w:rPr>
      </w:pPr>
      <w:r>
        <w:rPr>
          <w:rFonts w:ascii="Roboto" w:hAnsi="Roboto"/>
        </w:rPr>
        <w:t xml:space="preserve">Und trotz der Größe verfügt die ACURA 50 über ein </w:t>
      </w:r>
      <w:proofErr w:type="gramStart"/>
      <w:r>
        <w:rPr>
          <w:rFonts w:ascii="Roboto" w:hAnsi="Roboto"/>
        </w:rPr>
        <w:t>55-fach</w:t>
      </w:r>
      <w:proofErr w:type="gramEnd"/>
      <w:r>
        <w:rPr>
          <w:rFonts w:ascii="Roboto" w:hAnsi="Roboto"/>
        </w:rPr>
        <w:t xml:space="preserve"> Werkzeugmagazin im Standard, erweiterbar um 180 zusätzliche Werkzeuge mit einem Standby Magazin, das ebenfalls ä</w:t>
      </w:r>
      <w:r>
        <w:rPr>
          <w:rFonts w:ascii="Roboto" w:hAnsi="Roboto"/>
        </w:rPr>
        <w:t>u</w:t>
      </w:r>
      <w:r>
        <w:rPr>
          <w:rFonts w:ascii="Roboto" w:hAnsi="Roboto"/>
        </w:rPr>
        <w:t xml:space="preserve">ßerst kompakt gebaut ist und </w:t>
      </w:r>
      <w:r w:rsidR="00266235">
        <w:rPr>
          <w:rFonts w:ascii="Roboto" w:hAnsi="Roboto"/>
        </w:rPr>
        <w:t>mit 1,8 m² Grundfläche auskommt. Verschiedene Spindeln mit Drehzahlen von 14.000, 18.000 und 24.000 min</w:t>
      </w:r>
      <w:r w:rsidR="00266235" w:rsidRPr="00266235">
        <w:rPr>
          <w:rFonts w:ascii="Roboto" w:hAnsi="Roboto"/>
          <w:vertAlign w:val="superscript"/>
        </w:rPr>
        <w:t>-1</w:t>
      </w:r>
      <w:r w:rsidR="00266235">
        <w:rPr>
          <w:rFonts w:ascii="Roboto" w:hAnsi="Roboto"/>
        </w:rPr>
        <w:t>, bis zu 35 kW Leistung und einem Drehm</w:t>
      </w:r>
      <w:r w:rsidR="00266235">
        <w:rPr>
          <w:rFonts w:ascii="Roboto" w:hAnsi="Roboto"/>
        </w:rPr>
        <w:t>o</w:t>
      </w:r>
      <w:r w:rsidR="00266235">
        <w:rPr>
          <w:rFonts w:ascii="Roboto" w:hAnsi="Roboto"/>
        </w:rPr>
        <w:t xml:space="preserve">ment von 183 </w:t>
      </w:r>
      <w:proofErr w:type="spellStart"/>
      <w:r w:rsidR="00266235">
        <w:rPr>
          <w:rFonts w:ascii="Roboto" w:hAnsi="Roboto"/>
        </w:rPr>
        <w:t>Nm</w:t>
      </w:r>
      <w:proofErr w:type="spellEnd"/>
      <w:r w:rsidR="00266235">
        <w:rPr>
          <w:rFonts w:ascii="Roboto" w:hAnsi="Roboto"/>
        </w:rPr>
        <w:t xml:space="preserve"> stehen zur Auswahl. Auch zwischen zwei verschiedenen Steuerungen</w:t>
      </w:r>
      <w:r w:rsidR="00ED4A28" w:rsidRPr="00ED4A28">
        <w:rPr>
          <w:rFonts w:ascii="Roboto" w:hAnsi="Roboto"/>
        </w:rPr>
        <w:t xml:space="preserve"> </w:t>
      </w:r>
      <w:r w:rsidR="00ED4A28">
        <w:rPr>
          <w:rFonts w:ascii="Roboto" w:hAnsi="Roboto"/>
        </w:rPr>
        <w:t>kann gewählt werden</w:t>
      </w:r>
      <w:r w:rsidR="00266235">
        <w:rPr>
          <w:rFonts w:ascii="Roboto" w:hAnsi="Roboto"/>
        </w:rPr>
        <w:t xml:space="preserve">, der </w:t>
      </w:r>
      <w:proofErr w:type="spellStart"/>
      <w:r w:rsidR="00266235">
        <w:rPr>
          <w:rFonts w:ascii="Roboto" w:hAnsi="Roboto"/>
        </w:rPr>
        <w:t>Sinumerik</w:t>
      </w:r>
      <w:proofErr w:type="spellEnd"/>
      <w:r w:rsidR="0022584D">
        <w:rPr>
          <w:rFonts w:ascii="Roboto" w:hAnsi="Roboto"/>
        </w:rPr>
        <w:t xml:space="preserve"> 840</w:t>
      </w:r>
      <w:r w:rsidR="00266235">
        <w:rPr>
          <w:rFonts w:ascii="Roboto" w:hAnsi="Roboto"/>
        </w:rPr>
        <w:t>D SL von Siemens und der TNC 640 von Heidenhain</w:t>
      </w:r>
      <w:r w:rsidR="0022584D">
        <w:rPr>
          <w:rFonts w:ascii="Roboto" w:hAnsi="Roboto"/>
        </w:rPr>
        <w:t>,</w:t>
      </w:r>
      <w:r w:rsidR="00266235">
        <w:rPr>
          <w:rFonts w:ascii="Roboto" w:hAnsi="Roboto"/>
        </w:rPr>
        <w:t xml:space="preserve"> mit </w:t>
      </w:r>
      <w:r w:rsidR="0022584D">
        <w:rPr>
          <w:rFonts w:ascii="Roboto" w:hAnsi="Roboto"/>
        </w:rPr>
        <w:t>21 bzw. 19 Zoll</w:t>
      </w:r>
      <w:r w:rsidR="00266235">
        <w:rPr>
          <w:rFonts w:ascii="Roboto" w:hAnsi="Roboto"/>
        </w:rPr>
        <w:t xml:space="preserve"> Touch Screen</w:t>
      </w:r>
      <w:r w:rsidR="0022584D">
        <w:rPr>
          <w:rFonts w:ascii="Roboto" w:hAnsi="Roboto"/>
        </w:rPr>
        <w:t>,</w:t>
      </w:r>
      <w:r w:rsidR="00266235">
        <w:rPr>
          <w:rFonts w:ascii="Roboto" w:hAnsi="Roboto"/>
        </w:rPr>
        <w:t xml:space="preserve"> Volltastatur und Eilgangpotentiometer. </w:t>
      </w:r>
    </w:p>
    <w:p w:rsidR="00F8406F" w:rsidRPr="00697846" w:rsidRDefault="000F0986" w:rsidP="00FA51C8">
      <w:pPr>
        <w:rPr>
          <w:rFonts w:ascii="Roboto" w:hAnsi="Roboto"/>
          <w:b/>
        </w:rPr>
      </w:pPr>
      <w:r w:rsidRPr="00697846">
        <w:rPr>
          <w:rFonts w:ascii="Roboto" w:hAnsi="Roboto"/>
          <w:b/>
        </w:rPr>
        <w:t>Durchdachte</w:t>
      </w:r>
      <w:r w:rsidR="00647B68">
        <w:rPr>
          <w:rFonts w:ascii="Roboto" w:hAnsi="Roboto"/>
          <w:b/>
        </w:rPr>
        <w:t>r</w:t>
      </w:r>
      <w:r w:rsidRPr="00697846">
        <w:rPr>
          <w:rFonts w:ascii="Roboto" w:hAnsi="Roboto"/>
          <w:b/>
        </w:rPr>
        <w:t xml:space="preserve"> </w:t>
      </w:r>
      <w:r w:rsidR="00647B68">
        <w:rPr>
          <w:rFonts w:ascii="Roboto" w:hAnsi="Roboto"/>
          <w:b/>
        </w:rPr>
        <w:t>Aufbau</w:t>
      </w:r>
      <w:r w:rsidRPr="00697846">
        <w:rPr>
          <w:rFonts w:ascii="Roboto" w:hAnsi="Roboto"/>
          <w:b/>
        </w:rPr>
        <w:t xml:space="preserve"> für Anwender und </w:t>
      </w:r>
      <w:proofErr w:type="spellStart"/>
      <w:r w:rsidRPr="00697846">
        <w:rPr>
          <w:rFonts w:ascii="Roboto" w:hAnsi="Roboto"/>
          <w:b/>
        </w:rPr>
        <w:t>Instandhalter</w:t>
      </w:r>
      <w:proofErr w:type="spellEnd"/>
    </w:p>
    <w:p w:rsidR="000F0986" w:rsidRDefault="00647B68" w:rsidP="00FA51C8">
      <w:pPr>
        <w:rPr>
          <w:rFonts w:ascii="Roboto" w:hAnsi="Roboto"/>
        </w:rPr>
      </w:pPr>
      <w:r>
        <w:rPr>
          <w:rFonts w:ascii="Roboto" w:hAnsi="Roboto"/>
        </w:rPr>
        <w:t>Der Aufbau der ACURA 50 ist entsprechend dem bewährten Konzept der AUCRA Baureihe vorgenommen worden.</w:t>
      </w:r>
      <w:r w:rsidR="00D04F46">
        <w:rPr>
          <w:rFonts w:ascii="Roboto" w:hAnsi="Roboto"/>
        </w:rPr>
        <w:t xml:space="preserve"> So steht natürlich der Bediener auch bei diesem Bearbeitungszen</w:t>
      </w:r>
      <w:r w:rsidR="00D04F46">
        <w:rPr>
          <w:rFonts w:ascii="Roboto" w:hAnsi="Roboto"/>
        </w:rPr>
        <w:t>t</w:t>
      </w:r>
      <w:r w:rsidR="00D04F46">
        <w:rPr>
          <w:rFonts w:ascii="Roboto" w:hAnsi="Roboto"/>
        </w:rPr>
        <w:t>rum im Fokus. Der Maschinentisch ist mit einer Höhe von</w:t>
      </w:r>
      <w:r w:rsidR="00D04F46" w:rsidRPr="004072F9">
        <w:rPr>
          <w:rFonts w:ascii="Roboto" w:hAnsi="Roboto"/>
        </w:rPr>
        <w:t xml:space="preserve"> </w:t>
      </w:r>
      <w:r w:rsidR="004072F9" w:rsidRPr="004072F9">
        <w:rPr>
          <w:rFonts w:ascii="Roboto" w:hAnsi="Roboto"/>
        </w:rPr>
        <w:t>800</w:t>
      </w:r>
      <w:r w:rsidR="00D04F46" w:rsidRPr="004072F9">
        <w:rPr>
          <w:rFonts w:ascii="Roboto" w:hAnsi="Roboto"/>
        </w:rPr>
        <w:t xml:space="preserve"> mm</w:t>
      </w:r>
      <w:r w:rsidRPr="004072F9">
        <w:rPr>
          <w:rFonts w:ascii="Roboto" w:hAnsi="Roboto"/>
        </w:rPr>
        <w:t xml:space="preserve"> </w:t>
      </w:r>
      <w:r w:rsidR="00D04F46">
        <w:rPr>
          <w:rFonts w:ascii="Roboto" w:hAnsi="Roboto"/>
        </w:rPr>
        <w:t xml:space="preserve">perfekt auf den Anwender </w:t>
      </w:r>
      <w:r w:rsidR="00D04F46">
        <w:rPr>
          <w:rFonts w:ascii="Roboto" w:hAnsi="Roboto"/>
        </w:rPr>
        <w:lastRenderedPageBreak/>
        <w:t>ausgelegt und vereinfacht, ebenso wie die große Maschinentür, die Zugänglichkeit zum A</w:t>
      </w:r>
      <w:r w:rsidR="00D04F46">
        <w:rPr>
          <w:rFonts w:ascii="Roboto" w:hAnsi="Roboto"/>
        </w:rPr>
        <w:t>r</w:t>
      </w:r>
      <w:r w:rsidR="00D04F46">
        <w:rPr>
          <w:rFonts w:ascii="Roboto" w:hAnsi="Roboto"/>
        </w:rPr>
        <w:t>beitsraum und zum Werkstück. Die senkrechten Edelstahllamellen sorgen für einen optimie</w:t>
      </w:r>
      <w:r w:rsidR="00D04F46">
        <w:rPr>
          <w:rFonts w:ascii="Roboto" w:hAnsi="Roboto"/>
        </w:rPr>
        <w:t>r</w:t>
      </w:r>
      <w:r w:rsidR="00D04F46">
        <w:rPr>
          <w:rFonts w:ascii="Roboto" w:hAnsi="Roboto"/>
        </w:rPr>
        <w:t xml:space="preserve">ten </w:t>
      </w:r>
      <w:proofErr w:type="spellStart"/>
      <w:r w:rsidR="00D04F46">
        <w:rPr>
          <w:rFonts w:ascii="Roboto" w:hAnsi="Roboto"/>
        </w:rPr>
        <w:t>Spänefall</w:t>
      </w:r>
      <w:proofErr w:type="spellEnd"/>
      <w:r w:rsidR="00D04F46">
        <w:rPr>
          <w:rFonts w:ascii="Roboto" w:hAnsi="Roboto"/>
        </w:rPr>
        <w:t xml:space="preserve"> und der </w:t>
      </w:r>
      <w:proofErr w:type="spellStart"/>
      <w:r w:rsidR="00D04F46">
        <w:rPr>
          <w:rFonts w:ascii="Roboto" w:hAnsi="Roboto"/>
        </w:rPr>
        <w:t>Späneförderer</w:t>
      </w:r>
      <w:proofErr w:type="spellEnd"/>
      <w:r w:rsidR="00D04F46">
        <w:rPr>
          <w:rFonts w:ascii="Roboto" w:hAnsi="Roboto"/>
        </w:rPr>
        <w:t xml:space="preserve"> ist auf Rollen nach vorne herausziehbar. Besonders überzeugt beim Aufbau auch die Integration der</w:t>
      </w:r>
      <w:r>
        <w:rPr>
          <w:rFonts w:ascii="Roboto" w:hAnsi="Roboto"/>
        </w:rPr>
        <w:t xml:space="preserve"> relevanten Komponenten wie Hydraulik, Pneumatik, Zentralschmierung, Schaltschrank und Kühlaggregate in die Maschinenverkle</w:t>
      </w:r>
      <w:r>
        <w:rPr>
          <w:rFonts w:ascii="Roboto" w:hAnsi="Roboto"/>
        </w:rPr>
        <w:t>i</w:t>
      </w:r>
      <w:r w:rsidR="00D04F46">
        <w:rPr>
          <w:rFonts w:ascii="Roboto" w:hAnsi="Roboto"/>
        </w:rPr>
        <w:t>dung</w:t>
      </w:r>
      <w:r>
        <w:rPr>
          <w:rFonts w:ascii="Roboto" w:hAnsi="Roboto"/>
        </w:rPr>
        <w:t>.</w:t>
      </w:r>
      <w:r w:rsidR="00D04F46">
        <w:rPr>
          <w:rFonts w:ascii="Roboto" w:hAnsi="Roboto"/>
        </w:rPr>
        <w:t xml:space="preserve"> Die ACURA 50 kann so perfekt in der Maschinenhalle positioniert werden. Ein weiterer Clou ist die Zugänglichkeit für die Wartung von der linken Maschinenseite. Die Fräsmaschine ist damit von der rechten Seite in der „EL“ Version automatisierbar, im Gegensatz zu den a</w:t>
      </w:r>
      <w:r w:rsidR="00D04F46">
        <w:rPr>
          <w:rFonts w:ascii="Roboto" w:hAnsi="Roboto"/>
        </w:rPr>
        <w:t>n</w:t>
      </w:r>
      <w:r w:rsidR="00D04F46">
        <w:rPr>
          <w:rFonts w:ascii="Roboto" w:hAnsi="Roboto"/>
        </w:rPr>
        <w:t>deren beiden ACURA Maschinentypen 65 und 85, die von der linken Seite automatisiert we</w:t>
      </w:r>
      <w:r w:rsidR="00D04F46">
        <w:rPr>
          <w:rFonts w:ascii="Roboto" w:hAnsi="Roboto"/>
        </w:rPr>
        <w:t>r</w:t>
      </w:r>
      <w:r w:rsidR="00D04F46">
        <w:rPr>
          <w:rFonts w:ascii="Roboto" w:hAnsi="Roboto"/>
        </w:rPr>
        <w:t>den. Der große Vorteil ist, dass mit einer Automationslösung zwei Bearbeitungszentren, eines links und eines rechts, bestückt werden können. Die Fertigung wird so noch einmal deutlich effizienter.</w:t>
      </w:r>
    </w:p>
    <w:p w:rsidR="00BF7AF6" w:rsidRDefault="00BF7AF6" w:rsidP="00FA51C8">
      <w:pPr>
        <w:rPr>
          <w:rFonts w:ascii="Roboto" w:hAnsi="Roboto"/>
        </w:rPr>
      </w:pPr>
    </w:p>
    <w:p w:rsidR="00BF7AF6" w:rsidRDefault="00BF7AF6" w:rsidP="00FA51C8">
      <w:pPr>
        <w:rPr>
          <w:rFonts w:ascii="Roboto" w:hAnsi="Roboto"/>
        </w:rPr>
      </w:pPr>
    </w:p>
    <w:p w:rsidR="00BF7AF6" w:rsidRDefault="00BF7AF6" w:rsidP="00FA51C8">
      <w:pPr>
        <w:rPr>
          <w:rFonts w:ascii="Roboto" w:hAnsi="Roboto"/>
        </w:rPr>
      </w:pPr>
    </w:p>
    <w:p w:rsidR="00BF7AF6" w:rsidRDefault="00BF7AF6" w:rsidP="00FA51C8">
      <w:pPr>
        <w:rPr>
          <w:rFonts w:ascii="Roboto" w:hAnsi="Roboto"/>
        </w:rPr>
      </w:pPr>
    </w:p>
    <w:p w:rsidR="00BF7AF6" w:rsidRDefault="00BF7AF6" w:rsidP="00FA51C8">
      <w:pPr>
        <w:rPr>
          <w:rFonts w:ascii="Roboto" w:hAnsi="Roboto"/>
        </w:rPr>
      </w:pPr>
    </w:p>
    <w:p w:rsidR="00BF7AF6" w:rsidRDefault="00BF7AF6" w:rsidP="00FA51C8">
      <w:pPr>
        <w:rPr>
          <w:rFonts w:ascii="Roboto" w:hAnsi="Roboto"/>
        </w:rPr>
      </w:pPr>
    </w:p>
    <w:p w:rsidR="00BF7AF6" w:rsidRDefault="00BF7AF6" w:rsidP="00FA51C8">
      <w:pPr>
        <w:rPr>
          <w:rFonts w:ascii="Roboto" w:hAnsi="Roboto"/>
        </w:rPr>
      </w:pPr>
    </w:p>
    <w:p w:rsidR="00BF7AF6" w:rsidRDefault="00BF7AF6" w:rsidP="00FA51C8">
      <w:pPr>
        <w:rPr>
          <w:rFonts w:ascii="Roboto" w:hAnsi="Roboto"/>
        </w:rPr>
      </w:pPr>
    </w:p>
    <w:p w:rsidR="00BF7AF6" w:rsidRDefault="00BF7AF6" w:rsidP="00FA51C8">
      <w:pPr>
        <w:rPr>
          <w:rFonts w:ascii="Roboto" w:hAnsi="Roboto"/>
        </w:rPr>
      </w:pPr>
    </w:p>
    <w:p w:rsidR="00BF7AF6" w:rsidRDefault="00BF7AF6" w:rsidP="00FA51C8">
      <w:pPr>
        <w:rPr>
          <w:rFonts w:ascii="Roboto" w:hAnsi="Roboto"/>
        </w:rPr>
      </w:pPr>
    </w:p>
    <w:p w:rsidR="00BF7AF6" w:rsidRDefault="00BF7AF6" w:rsidP="00FA51C8">
      <w:pPr>
        <w:rPr>
          <w:rFonts w:ascii="Roboto" w:hAnsi="Roboto"/>
        </w:rPr>
      </w:pPr>
    </w:p>
    <w:p w:rsidR="00130873" w:rsidRDefault="00507C63" w:rsidP="00FA51C8">
      <w:pPr>
        <w:rPr>
          <w:rFonts w:ascii="Roboto" w:hAnsi="Roboto"/>
        </w:rPr>
      </w:pPr>
      <w:r>
        <w:rPr>
          <w:rFonts w:ascii="Roboto" w:hAnsi="Roboto"/>
          <w:noProof/>
          <w:lang w:eastAsia="de-DE"/>
        </w:rPr>
        <w:lastRenderedPageBreak/>
        <w:drawing>
          <wp:inline distT="0" distB="0" distL="0" distR="0">
            <wp:extent cx="5760720" cy="3833420"/>
            <wp:effectExtent l="0" t="0" r="0" b="0"/>
            <wp:docPr id="4" name="Grafik 4" descr="D:\Medien_Datenbank\Bilder\Maschinen\ACURA_Baureihe\ACURA_50\DSC_00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Medien_Datenbank\Bilder\Maschinen\ACURA_Baureihe\ACURA_50\DSC_0068.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33420"/>
                    </a:xfrm>
                    <a:prstGeom prst="rect">
                      <a:avLst/>
                    </a:prstGeom>
                    <a:noFill/>
                    <a:ln>
                      <a:noFill/>
                    </a:ln>
                  </pic:spPr>
                </pic:pic>
              </a:graphicData>
            </a:graphic>
          </wp:inline>
        </w:drawing>
      </w:r>
    </w:p>
    <w:p w:rsidR="00507C63" w:rsidRPr="00507C63" w:rsidRDefault="00507C63" w:rsidP="00FA51C8">
      <w:pPr>
        <w:rPr>
          <w:rFonts w:ascii="Roboto" w:hAnsi="Roboto"/>
          <w:b/>
          <w:sz w:val="20"/>
        </w:rPr>
      </w:pPr>
      <w:r w:rsidRPr="00507C63">
        <w:rPr>
          <w:rFonts w:ascii="Roboto" w:hAnsi="Roboto"/>
          <w:b/>
          <w:sz w:val="20"/>
        </w:rPr>
        <w:t xml:space="preserve">Die ACURA 50 ist mit einer Grundfläche von ca. 5,5 m² extrem kompakt und verfügt dennoch über große </w:t>
      </w:r>
      <w:proofErr w:type="spellStart"/>
      <w:r w:rsidRPr="00507C63">
        <w:rPr>
          <w:rFonts w:ascii="Roboto" w:hAnsi="Roboto"/>
          <w:b/>
          <w:sz w:val="20"/>
        </w:rPr>
        <w:t>Verfahrwege</w:t>
      </w:r>
      <w:proofErr w:type="spellEnd"/>
      <w:r w:rsidRPr="00507C63">
        <w:rPr>
          <w:rFonts w:ascii="Roboto" w:hAnsi="Roboto"/>
          <w:b/>
          <w:sz w:val="20"/>
        </w:rPr>
        <w:t>.</w:t>
      </w:r>
    </w:p>
    <w:p w:rsidR="00EE658C" w:rsidRDefault="00507C63" w:rsidP="00FA51C8">
      <w:pPr>
        <w:rPr>
          <w:rFonts w:ascii="Roboto" w:hAnsi="Roboto"/>
        </w:rPr>
      </w:pPr>
      <w:r>
        <w:rPr>
          <w:rFonts w:ascii="Roboto" w:hAnsi="Roboto"/>
          <w:noProof/>
          <w:lang w:eastAsia="de-DE"/>
        </w:rPr>
        <w:drawing>
          <wp:inline distT="0" distB="0" distL="0" distR="0">
            <wp:extent cx="2552700" cy="3834996"/>
            <wp:effectExtent l="0" t="0" r="0" b="0"/>
            <wp:docPr id="3" name="Grafik 3" descr="D:\Medien_Datenbank\Bilder\Maschinen\ACURA_Baureihe\ACURA_50\DSC_04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Medien_Datenbank\Bilder\Maschinen\ACURA_Baureihe\ACURA_50\DSC_0446.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51799" cy="3833643"/>
                    </a:xfrm>
                    <a:prstGeom prst="rect">
                      <a:avLst/>
                    </a:prstGeom>
                    <a:noFill/>
                    <a:ln>
                      <a:noFill/>
                    </a:ln>
                  </pic:spPr>
                </pic:pic>
              </a:graphicData>
            </a:graphic>
          </wp:inline>
        </w:drawing>
      </w:r>
    </w:p>
    <w:p w:rsidR="00507C63" w:rsidRPr="00507C63" w:rsidRDefault="00507C63" w:rsidP="00FA51C8">
      <w:pPr>
        <w:rPr>
          <w:rFonts w:ascii="Roboto" w:hAnsi="Roboto"/>
          <w:b/>
          <w:sz w:val="20"/>
        </w:rPr>
      </w:pPr>
      <w:r w:rsidRPr="00507C63">
        <w:rPr>
          <w:rFonts w:ascii="Roboto" w:hAnsi="Roboto"/>
          <w:b/>
          <w:sz w:val="20"/>
        </w:rPr>
        <w:t xml:space="preserve">Der Anwender im Fokus: Die ACURA 50 ist </w:t>
      </w:r>
      <w:r>
        <w:rPr>
          <w:rFonts w:ascii="Roboto" w:hAnsi="Roboto"/>
          <w:b/>
          <w:sz w:val="20"/>
        </w:rPr>
        <w:t>auf die Ergonomie des Bedieners ausgelegt.</w:t>
      </w:r>
      <w:r w:rsidRPr="00507C63">
        <w:rPr>
          <w:rFonts w:ascii="Roboto" w:hAnsi="Roboto"/>
          <w:b/>
          <w:sz w:val="20"/>
        </w:rPr>
        <w:t xml:space="preserve"> </w:t>
      </w:r>
    </w:p>
    <w:p w:rsidR="00507C63" w:rsidRPr="00F33536" w:rsidRDefault="00507C63" w:rsidP="00FA51C8">
      <w:pPr>
        <w:rPr>
          <w:rFonts w:ascii="Roboto" w:hAnsi="Roboto"/>
        </w:rPr>
      </w:pPr>
    </w:p>
    <w:p w:rsidR="000C3581" w:rsidRDefault="00507C63" w:rsidP="00FA51C8">
      <w:pPr>
        <w:rPr>
          <w:rFonts w:ascii="Roboto" w:hAnsi="Roboto"/>
        </w:rPr>
      </w:pPr>
      <w:r>
        <w:rPr>
          <w:rFonts w:ascii="Roboto" w:hAnsi="Roboto"/>
          <w:noProof/>
          <w:lang w:eastAsia="de-DE"/>
        </w:rPr>
        <w:drawing>
          <wp:inline distT="0" distB="0" distL="0" distR="0">
            <wp:extent cx="5487692" cy="3651584"/>
            <wp:effectExtent l="0" t="0" r="0" b="6350"/>
            <wp:docPr id="1" name="Grafik 1" descr="D:\Medien_Datenbank\Bilder\Maschinen\ACURA_Baureihe\ACURA_50\DSC_00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Medien_Datenbank\Bilder\Maschinen\ACURA_Baureihe\ACURA_50\DSC_009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93727" cy="3655600"/>
                    </a:xfrm>
                    <a:prstGeom prst="rect">
                      <a:avLst/>
                    </a:prstGeom>
                    <a:noFill/>
                    <a:ln>
                      <a:noFill/>
                    </a:ln>
                  </pic:spPr>
                </pic:pic>
              </a:graphicData>
            </a:graphic>
          </wp:inline>
        </w:drawing>
      </w:r>
    </w:p>
    <w:p w:rsidR="00507C63" w:rsidRPr="00507C63" w:rsidRDefault="00507C63" w:rsidP="00FA51C8">
      <w:pPr>
        <w:rPr>
          <w:rFonts w:ascii="Roboto" w:hAnsi="Roboto"/>
          <w:b/>
          <w:sz w:val="20"/>
        </w:rPr>
      </w:pPr>
      <w:r w:rsidRPr="00507C63">
        <w:rPr>
          <w:rFonts w:ascii="Roboto" w:hAnsi="Roboto"/>
          <w:b/>
          <w:sz w:val="20"/>
        </w:rPr>
        <w:t>Der Dreh-Schwenktisch bietet Abmessungen von 500 x 430 mm und schwenkt von +30° bis -115°.</w:t>
      </w:r>
    </w:p>
    <w:p w:rsidR="000C3581" w:rsidRDefault="00BF7AF6" w:rsidP="00FA51C8">
      <w:pPr>
        <w:rPr>
          <w:rFonts w:ascii="Roboto" w:hAnsi="Roboto"/>
        </w:rPr>
      </w:pPr>
      <w:r>
        <w:rPr>
          <w:rFonts w:ascii="Roboto" w:hAnsi="Roboto"/>
          <w:noProof/>
          <w:lang w:eastAsia="de-DE"/>
        </w:rPr>
        <w:drawing>
          <wp:inline distT="0" distB="0" distL="0" distR="0">
            <wp:extent cx="5494919" cy="3657600"/>
            <wp:effectExtent l="0" t="0" r="0" b="0"/>
            <wp:docPr id="6" name="Grafik 6" descr="D:\Medien_Datenbank\Bilder\Maschinen\ACURA_Baureihe\ACURA_50\DSC_0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Medien_Datenbank\Bilder\Maschinen\ACURA_Baureihe\ACURA_50\DSC_015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98471" cy="3659964"/>
                    </a:xfrm>
                    <a:prstGeom prst="rect">
                      <a:avLst/>
                    </a:prstGeom>
                    <a:noFill/>
                    <a:ln>
                      <a:noFill/>
                    </a:ln>
                  </pic:spPr>
                </pic:pic>
              </a:graphicData>
            </a:graphic>
          </wp:inline>
        </w:drawing>
      </w:r>
    </w:p>
    <w:p w:rsidR="00BF7AF6" w:rsidRPr="005D1911" w:rsidRDefault="00BF7AF6" w:rsidP="00FA51C8">
      <w:pPr>
        <w:rPr>
          <w:rFonts w:ascii="Roboto" w:hAnsi="Roboto"/>
          <w:b/>
          <w:sz w:val="20"/>
        </w:rPr>
      </w:pPr>
      <w:r w:rsidRPr="005D1911">
        <w:rPr>
          <w:rFonts w:ascii="Roboto" w:hAnsi="Roboto"/>
          <w:b/>
          <w:sz w:val="20"/>
        </w:rPr>
        <w:t>Bis 300 kg Aufspanngewicht</w:t>
      </w:r>
      <w:r w:rsidR="00086BB0" w:rsidRPr="005D1911">
        <w:rPr>
          <w:rFonts w:ascii="Roboto" w:hAnsi="Roboto"/>
          <w:b/>
          <w:sz w:val="20"/>
        </w:rPr>
        <w:t xml:space="preserve"> und ein Störkreisdurchmesser von 550 mm</w:t>
      </w:r>
      <w:r w:rsidRPr="005D1911">
        <w:rPr>
          <w:rFonts w:ascii="Roboto" w:hAnsi="Roboto"/>
          <w:b/>
          <w:sz w:val="20"/>
        </w:rPr>
        <w:t xml:space="preserve"> </w:t>
      </w:r>
      <w:r w:rsidR="00086BB0" w:rsidRPr="005D1911">
        <w:rPr>
          <w:rFonts w:ascii="Roboto" w:hAnsi="Roboto"/>
          <w:b/>
          <w:sz w:val="20"/>
        </w:rPr>
        <w:t>sind auf der ACURA 50 möglich.</w:t>
      </w:r>
    </w:p>
    <w:p w:rsidR="00FB52B3" w:rsidRPr="0061396D" w:rsidRDefault="00FB52B3" w:rsidP="00FB52B3">
      <w:pPr>
        <w:rPr>
          <w:rFonts w:ascii="Roboto" w:hAnsi="Roboto"/>
          <w:b/>
        </w:rPr>
      </w:pPr>
      <w:r w:rsidRPr="0061396D">
        <w:rPr>
          <w:rFonts w:ascii="Roboto" w:hAnsi="Roboto"/>
          <w:b/>
        </w:rPr>
        <w:lastRenderedPageBreak/>
        <w:t>HEDELIUS</w:t>
      </w:r>
    </w:p>
    <w:p w:rsidR="00FB52B3" w:rsidRPr="0061396D" w:rsidRDefault="00FB52B3" w:rsidP="00FB52B3">
      <w:pPr>
        <w:rPr>
          <w:rFonts w:ascii="Roboto" w:hAnsi="Roboto"/>
          <w:sz w:val="24"/>
          <w:szCs w:val="24"/>
        </w:rPr>
      </w:pPr>
      <w:r w:rsidRPr="0061396D">
        <w:rPr>
          <w:rFonts w:ascii="Roboto" w:hAnsi="Roboto"/>
          <w:sz w:val="24"/>
          <w:szCs w:val="24"/>
        </w:rPr>
        <w:t>Die HEDELIUS Maschinenfabrik GmbH in Meppen wurde 1967 gegründet und b</w:t>
      </w:r>
      <w:r w:rsidRPr="0061396D">
        <w:rPr>
          <w:rFonts w:ascii="Roboto" w:hAnsi="Roboto"/>
          <w:sz w:val="24"/>
          <w:szCs w:val="24"/>
        </w:rPr>
        <w:t>e</w:t>
      </w:r>
      <w:r w:rsidRPr="0061396D">
        <w:rPr>
          <w:rFonts w:ascii="Roboto" w:hAnsi="Roboto"/>
          <w:sz w:val="24"/>
          <w:szCs w:val="24"/>
        </w:rPr>
        <w:t>schäftigt heute 205 Mitarbeiter. Der Traditionsbetrieb wird von den Geschäftsführern Gerhard, Jürgen und Dennis Hempelmann sowie Reiner Korte geleitet. HEDELIUS hat sich auf die Entwicklung und Produktion vertikaler CNC-Fahrständer-Bearbeitungszentren spezialisiert. Das umfangreiche Maschinenprogramm umfasst drei-, vier- und fünfachsige Maschinen in Pendel- und Kombiausführung und wird e</w:t>
      </w:r>
      <w:r w:rsidRPr="0061396D">
        <w:rPr>
          <w:rFonts w:ascii="Roboto" w:hAnsi="Roboto"/>
          <w:sz w:val="24"/>
          <w:szCs w:val="24"/>
        </w:rPr>
        <w:t>u</w:t>
      </w:r>
      <w:r w:rsidRPr="0061396D">
        <w:rPr>
          <w:rFonts w:ascii="Roboto" w:hAnsi="Roboto"/>
          <w:sz w:val="24"/>
          <w:szCs w:val="24"/>
        </w:rPr>
        <w:t>ropaweit vertrieben. Zu den Kunden zählen Maschinenhersteller und deren Zulieferer aus den Branchen Sondermaschinenbau, Landmaschinentechnik, Textilindustrie, Luftfahrtindustrie, Fahrzeugbau, Verpackungstechnik und viele mehr. Weitere Info</w:t>
      </w:r>
      <w:r w:rsidRPr="0061396D">
        <w:rPr>
          <w:rFonts w:ascii="Roboto" w:hAnsi="Roboto"/>
          <w:sz w:val="24"/>
          <w:szCs w:val="24"/>
        </w:rPr>
        <w:t>r</w:t>
      </w:r>
      <w:r w:rsidRPr="0061396D">
        <w:rPr>
          <w:rFonts w:ascii="Roboto" w:hAnsi="Roboto"/>
          <w:sz w:val="24"/>
          <w:szCs w:val="24"/>
        </w:rPr>
        <w:t xml:space="preserve">mationen auf: </w:t>
      </w:r>
      <w:hyperlink r:id="rId13" w:history="1">
        <w:r w:rsidRPr="0061396D">
          <w:rPr>
            <w:rStyle w:val="Hyperlink"/>
            <w:rFonts w:ascii="Roboto" w:hAnsi="Roboto"/>
            <w:sz w:val="24"/>
            <w:szCs w:val="24"/>
          </w:rPr>
          <w:t>www.hedelius.de</w:t>
        </w:r>
      </w:hyperlink>
      <w:r w:rsidRPr="0061396D">
        <w:rPr>
          <w:rFonts w:ascii="Roboto" w:hAnsi="Roboto"/>
          <w:sz w:val="24"/>
          <w:szCs w:val="24"/>
        </w:rPr>
        <w:t xml:space="preserve">  </w:t>
      </w:r>
    </w:p>
    <w:p w:rsidR="00FB52B3" w:rsidRPr="0061396D" w:rsidRDefault="00FB52B3" w:rsidP="00FB52B3">
      <w:pPr>
        <w:rPr>
          <w:rFonts w:ascii="Roboto" w:hAnsi="Roboto"/>
          <w:b/>
        </w:rPr>
      </w:pPr>
    </w:p>
    <w:p w:rsidR="00FB52B3" w:rsidRPr="0061396D" w:rsidRDefault="00FB52B3" w:rsidP="00FB52B3">
      <w:pPr>
        <w:rPr>
          <w:rFonts w:ascii="Roboto" w:hAnsi="Roboto"/>
          <w:b/>
        </w:rPr>
      </w:pPr>
      <w:r w:rsidRPr="0061396D">
        <w:rPr>
          <w:rFonts w:ascii="Roboto" w:hAnsi="Roboto"/>
          <w:b/>
        </w:rPr>
        <w:t>Pressekontakt</w:t>
      </w:r>
    </w:p>
    <w:p w:rsidR="004F64EE" w:rsidRPr="0061396D" w:rsidRDefault="00FB52B3" w:rsidP="009300B8">
      <w:pPr>
        <w:rPr>
          <w:rFonts w:ascii="Roboto" w:hAnsi="Roboto"/>
        </w:rPr>
      </w:pPr>
      <w:r w:rsidRPr="0061396D">
        <w:rPr>
          <w:rFonts w:ascii="Roboto" w:hAnsi="Roboto"/>
        </w:rPr>
        <w:t>HEDELIUS Vertriebsgesellschaft mbH</w:t>
      </w:r>
      <w:r w:rsidRPr="0061396D">
        <w:rPr>
          <w:rFonts w:ascii="Roboto" w:hAnsi="Roboto"/>
        </w:rPr>
        <w:br/>
        <w:t>Falco Wittpoth (Marketing Manager)</w:t>
      </w:r>
      <w:r w:rsidRPr="0061396D">
        <w:rPr>
          <w:rFonts w:ascii="Roboto" w:hAnsi="Roboto"/>
        </w:rPr>
        <w:br/>
        <w:t>Sandstraße 9</w:t>
      </w:r>
      <w:r w:rsidRPr="0061396D">
        <w:rPr>
          <w:rFonts w:ascii="Roboto" w:hAnsi="Roboto"/>
        </w:rPr>
        <w:br/>
        <w:t>49716 Meppen</w:t>
      </w:r>
      <w:r w:rsidRPr="0061396D">
        <w:rPr>
          <w:rFonts w:ascii="Roboto" w:hAnsi="Roboto"/>
        </w:rPr>
        <w:br/>
        <w:t>Tel. 05931 9819-971</w:t>
      </w:r>
      <w:r w:rsidRPr="0061396D">
        <w:rPr>
          <w:rFonts w:ascii="Roboto" w:hAnsi="Roboto"/>
        </w:rPr>
        <w:br/>
      </w:r>
      <w:hyperlink r:id="rId14" w:history="1">
        <w:r w:rsidRPr="0061396D">
          <w:rPr>
            <w:rStyle w:val="Hyperlink"/>
            <w:rFonts w:ascii="Roboto" w:hAnsi="Roboto"/>
          </w:rPr>
          <w:t>Falco.Wittpoth@hedelius.de</w:t>
        </w:r>
      </w:hyperlink>
    </w:p>
    <w:p w:rsidR="00FB52B3" w:rsidRPr="0061396D" w:rsidRDefault="00FB52B3">
      <w:pPr>
        <w:rPr>
          <w:rFonts w:ascii="Roboto" w:hAnsi="Roboto"/>
        </w:rPr>
      </w:pPr>
    </w:p>
    <w:sectPr w:rsidR="00FB52B3" w:rsidRPr="0061396D">
      <w:head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0B35" w:rsidRDefault="00ED0B35" w:rsidP="00D9412D">
      <w:pPr>
        <w:spacing w:after="0" w:line="240" w:lineRule="auto"/>
      </w:pPr>
      <w:r>
        <w:separator/>
      </w:r>
    </w:p>
  </w:endnote>
  <w:endnote w:type="continuationSeparator" w:id="0">
    <w:p w:rsidR="00ED0B35" w:rsidRDefault="00ED0B35" w:rsidP="00D941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0B35" w:rsidRDefault="00ED0B35" w:rsidP="00D9412D">
      <w:pPr>
        <w:spacing w:after="0" w:line="240" w:lineRule="auto"/>
      </w:pPr>
      <w:r>
        <w:separator/>
      </w:r>
    </w:p>
  </w:footnote>
  <w:footnote w:type="continuationSeparator" w:id="0">
    <w:p w:rsidR="00ED0B35" w:rsidRDefault="00ED0B35" w:rsidP="00D9412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412D" w:rsidRDefault="00FB4A11" w:rsidP="00D9412D">
    <w:pPr>
      <w:pStyle w:val="Kopfzeile"/>
      <w:jc w:val="right"/>
    </w:pPr>
    <w:r>
      <w:rPr>
        <w:noProof/>
        <w:lang w:eastAsia="de-DE"/>
      </w:rPr>
      <mc:AlternateContent>
        <mc:Choice Requires="wps">
          <w:drawing>
            <wp:anchor distT="0" distB="0" distL="114300" distR="114300" simplePos="0" relativeHeight="251659264" behindDoc="0" locked="0" layoutInCell="1" allowOverlap="1" wp14:editId="36B11C9B">
              <wp:simplePos x="0" y="0"/>
              <wp:positionH relativeFrom="column">
                <wp:posOffset>-80645</wp:posOffset>
              </wp:positionH>
              <wp:positionV relativeFrom="paragraph">
                <wp:posOffset>83820</wp:posOffset>
              </wp:positionV>
              <wp:extent cx="2374265" cy="495300"/>
              <wp:effectExtent l="0" t="0" r="635" b="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495300"/>
                      </a:xfrm>
                      <a:prstGeom prst="rect">
                        <a:avLst/>
                      </a:prstGeom>
                      <a:solidFill>
                        <a:srgbClr val="FFFFFF"/>
                      </a:solidFill>
                      <a:ln w="9525">
                        <a:noFill/>
                        <a:miter lim="800000"/>
                        <a:headEnd/>
                        <a:tailEnd/>
                      </a:ln>
                    </wps:spPr>
                    <wps:txbx>
                      <w:txbxContent>
                        <w:p w:rsidR="00104E94" w:rsidRPr="0061396D" w:rsidRDefault="00FB4A11" w:rsidP="00104E94">
                          <w:pPr>
                            <w:spacing w:after="120" w:line="240" w:lineRule="auto"/>
                            <w:jc w:val="center"/>
                            <w:rPr>
                              <w:rFonts w:ascii="Roboto" w:hAnsi="Roboto" w:cs="Arial"/>
                              <w:b/>
                            </w:rPr>
                          </w:pPr>
                          <w:r w:rsidRPr="0061396D">
                            <w:rPr>
                              <w:rFonts w:ascii="Roboto" w:hAnsi="Roboto" w:cs="Arial"/>
                              <w:b/>
                            </w:rPr>
                            <w:t xml:space="preserve">- PRESSEINFORMATION </w:t>
                          </w:r>
                          <w:r w:rsidR="00104E94" w:rsidRPr="0061396D">
                            <w:rPr>
                              <w:rFonts w:ascii="Roboto" w:hAnsi="Roboto" w:cs="Arial"/>
                              <w:b/>
                            </w:rPr>
                            <w:t>-</w:t>
                          </w:r>
                        </w:p>
                        <w:p w:rsidR="00104E94" w:rsidRPr="0061396D" w:rsidRDefault="00271ABD" w:rsidP="00104E94">
                          <w:pPr>
                            <w:spacing w:after="120" w:line="240" w:lineRule="auto"/>
                            <w:jc w:val="center"/>
                            <w:rPr>
                              <w:rFonts w:ascii="Roboto" w:hAnsi="Roboto" w:cs="Arial"/>
                              <w:b/>
                            </w:rPr>
                          </w:pPr>
                          <w:r>
                            <w:rPr>
                              <w:rFonts w:ascii="Roboto" w:hAnsi="Roboto" w:cs="Arial"/>
                              <w:b/>
                            </w:rPr>
                            <w:t>1</w:t>
                          </w:r>
                          <w:r w:rsidR="0091558F">
                            <w:rPr>
                              <w:rFonts w:ascii="Roboto" w:hAnsi="Roboto" w:cs="Arial"/>
                              <w:b/>
                            </w:rPr>
                            <w:t>3</w:t>
                          </w:r>
                          <w:r w:rsidR="003B494D">
                            <w:rPr>
                              <w:rFonts w:ascii="Roboto" w:hAnsi="Roboto" w:cs="Arial"/>
                              <w:b/>
                            </w:rPr>
                            <w:t>.</w:t>
                          </w:r>
                          <w:r>
                            <w:rPr>
                              <w:rFonts w:ascii="Roboto" w:hAnsi="Roboto" w:cs="Arial"/>
                              <w:b/>
                            </w:rPr>
                            <w:t>05</w:t>
                          </w:r>
                          <w:r w:rsidR="0061396D" w:rsidRPr="0061396D">
                            <w:rPr>
                              <w:rFonts w:ascii="Roboto" w:hAnsi="Roboto" w:cs="Arial"/>
                              <w:b/>
                            </w:rPr>
                            <w:t>.</w:t>
                          </w:r>
                          <w:r w:rsidR="00147B2E">
                            <w:rPr>
                              <w:rFonts w:ascii="Roboto" w:hAnsi="Roboto" w:cs="Arial"/>
                              <w:b/>
                            </w:rPr>
                            <w:t>2020</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6.35pt;margin-top:6.6pt;width:186.95pt;height:39pt;z-index:251659264;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QTUIwIAAB0EAAAOAAAAZHJzL2Uyb0RvYy54bWysU11v2yAUfZ+0/4B4X+w4SdtYcaouXaZJ&#10;3YfU7gdgwDEa5jIgsbNf3wtO06h7m+YHxPW9HM4997C6HTpNDtJ5Baai00lOiTQchDK7iv582n64&#10;ocQHZgTTYGRFj9LT2/X7d6velrKAFrSQjiCI8WVvK9qGYMss87yVHfMTsNJgsgHXsYCh22XCsR7R&#10;O50VeX6V9eCEdcCl9/j3fkzSdcJvGsnD96bxMhBdUeQW0urSWsc1W69YuXPMtoqfaLB/YNExZfDS&#10;M9Q9C4zsnfoLqlPcgYcmTDh0GTSN4jL1gN1M8zfdPLbMytQLiuPtWSb//2D5t8MPR5So6Cy/psSw&#10;Dof0JIfQSC1IEfXprS+x7NFiYRg+woBzTr16+wD8lycGNi0zO3nnHPStZAL5TePJ7OLoiOMjSN1/&#10;BYHXsH2ABDQ0rovioRwE0XFOx/NskArh+LOYXc+LqwUlHHPz5WKWp+FlrHw5bZ0PnyV0JG4q6nD2&#10;CZ0dHnyIbFj5UhIv86CV2CqtU+B29UY7cmDok236UgNvyrQhfUWXi2KRkA3E88lCnQroY626it7k&#10;8RudFdX4ZEQqCUzpcY9MtDnJExUZtQlDPWBh1KwGcUShHIx+xfeFmxbcH0p69GpF/e89c5IS/cWg&#10;2MvpfB7NnYL54rrAwF1m6ssMMxyhKhooGbebkB5E1MHAHQ6lUUmvVyYnrujBJOPpvUSTX8ap6vVV&#10;r58BAAD//wMAUEsDBBQABgAIAAAAIQCZJu7O3QAAAAkBAAAPAAAAZHJzL2Rvd25yZXYueG1sTI/N&#10;asMwEITvhbyD2EJviWwHkta1HELBtOBT0j6AbK1/sLUyluK4b9/tqT3tLjPMfpOdVjuKBWffO1IQ&#10;7yIQSLUzPbUKvj6L7TMIHzQZPTpCBd/o4ZRvHjKdGnenCy7X0AoOIZ9qBV0IUyqlrzu02u/chMRa&#10;42arA59zK82s7xxuR5lE0UFa3RN/6PSEbx3Ww/VmFXyUddEkpW2WMMR2KC/Ve9EclXp6XM+vIAKu&#10;4c8Mv/iMDjkzVe5GxotRwTZOjmxlYZ+AYMP+EPNSKXjhKfNM/m+Q/wAAAP//AwBQSwECLQAUAAYA&#10;CAAAACEAtoM4kv4AAADhAQAAEwAAAAAAAAAAAAAAAAAAAAAAW0NvbnRlbnRfVHlwZXNdLnhtbFBL&#10;AQItABQABgAIAAAAIQA4/SH/1gAAAJQBAAALAAAAAAAAAAAAAAAAAC8BAABfcmVscy8ucmVsc1BL&#10;AQItABQABgAIAAAAIQCOhQTUIwIAAB0EAAAOAAAAAAAAAAAAAAAAAC4CAABkcnMvZTJvRG9jLnht&#10;bFBLAQItABQABgAIAAAAIQCZJu7O3QAAAAkBAAAPAAAAAAAAAAAAAAAAAH0EAABkcnMvZG93bnJl&#10;di54bWxQSwUGAAAAAAQABADzAAAAhwUAAAAA&#10;" stroked="f">
              <v:textbox>
                <w:txbxContent>
                  <w:p w:rsidR="00104E94" w:rsidRPr="0061396D" w:rsidRDefault="00FB4A11" w:rsidP="00104E94">
                    <w:pPr>
                      <w:spacing w:after="120" w:line="240" w:lineRule="auto"/>
                      <w:jc w:val="center"/>
                      <w:rPr>
                        <w:rFonts w:ascii="Roboto" w:hAnsi="Roboto" w:cs="Arial"/>
                        <w:b/>
                      </w:rPr>
                    </w:pPr>
                    <w:r w:rsidRPr="0061396D">
                      <w:rPr>
                        <w:rFonts w:ascii="Roboto" w:hAnsi="Roboto" w:cs="Arial"/>
                        <w:b/>
                      </w:rPr>
                      <w:t xml:space="preserve">- PRESSEINFORMATION </w:t>
                    </w:r>
                    <w:r w:rsidR="00104E94" w:rsidRPr="0061396D">
                      <w:rPr>
                        <w:rFonts w:ascii="Roboto" w:hAnsi="Roboto" w:cs="Arial"/>
                        <w:b/>
                      </w:rPr>
                      <w:t>-</w:t>
                    </w:r>
                  </w:p>
                  <w:p w:rsidR="00104E94" w:rsidRPr="0061396D" w:rsidRDefault="00271ABD" w:rsidP="00104E94">
                    <w:pPr>
                      <w:spacing w:after="120" w:line="240" w:lineRule="auto"/>
                      <w:jc w:val="center"/>
                      <w:rPr>
                        <w:rFonts w:ascii="Roboto" w:hAnsi="Roboto" w:cs="Arial"/>
                        <w:b/>
                      </w:rPr>
                    </w:pPr>
                    <w:r>
                      <w:rPr>
                        <w:rFonts w:ascii="Roboto" w:hAnsi="Roboto" w:cs="Arial"/>
                        <w:b/>
                      </w:rPr>
                      <w:t>1</w:t>
                    </w:r>
                    <w:r w:rsidR="0091558F">
                      <w:rPr>
                        <w:rFonts w:ascii="Roboto" w:hAnsi="Roboto" w:cs="Arial"/>
                        <w:b/>
                      </w:rPr>
                      <w:t>3</w:t>
                    </w:r>
                    <w:r w:rsidR="003B494D">
                      <w:rPr>
                        <w:rFonts w:ascii="Roboto" w:hAnsi="Roboto" w:cs="Arial"/>
                        <w:b/>
                      </w:rPr>
                      <w:t>.</w:t>
                    </w:r>
                    <w:r>
                      <w:rPr>
                        <w:rFonts w:ascii="Roboto" w:hAnsi="Roboto" w:cs="Arial"/>
                        <w:b/>
                      </w:rPr>
                      <w:t>05</w:t>
                    </w:r>
                    <w:r w:rsidR="0061396D" w:rsidRPr="0061396D">
                      <w:rPr>
                        <w:rFonts w:ascii="Roboto" w:hAnsi="Roboto" w:cs="Arial"/>
                        <w:b/>
                      </w:rPr>
                      <w:t>.</w:t>
                    </w:r>
                    <w:r w:rsidR="00147B2E">
                      <w:rPr>
                        <w:rFonts w:ascii="Roboto" w:hAnsi="Roboto" w:cs="Arial"/>
                        <w:b/>
                      </w:rPr>
                      <w:t>2020</w:t>
                    </w:r>
                  </w:p>
                </w:txbxContent>
              </v:textbox>
            </v:shape>
          </w:pict>
        </mc:Fallback>
      </mc:AlternateContent>
    </w:r>
    <w:r w:rsidR="00D9412D">
      <w:rPr>
        <w:noProof/>
        <w:lang w:eastAsia="de-DE"/>
      </w:rPr>
      <w:drawing>
        <wp:inline distT="0" distB="0" distL="0" distR="0" wp14:anchorId="78A7A843" wp14:editId="52EEFDB6">
          <wp:extent cx="1886585" cy="659765"/>
          <wp:effectExtent l="0" t="0" r="0" b="6985"/>
          <wp:docPr id="5" name="Grafik 5" descr="http://upload.wikimedia.org/wikipedia/de/thumb/1/10/Hedelius_Maschinenfabrik_logo.svg/800px-Hedelius_Maschinenfabrik_logo.svg.png"/>
          <wp:cNvGraphicFramePr/>
          <a:graphic xmlns:a="http://schemas.openxmlformats.org/drawingml/2006/main">
            <a:graphicData uri="http://schemas.openxmlformats.org/drawingml/2006/picture">
              <pic:pic xmlns:pic="http://schemas.openxmlformats.org/drawingml/2006/picture">
                <pic:nvPicPr>
                  <pic:cNvPr id="3" name="Grafik 3" descr="http://upload.wikimedia.org/wikipedia/de/thumb/1/10/Hedelius_Maschinenfabrik_logo.svg/800px-Hedelius_Maschinenfabrik_logo.svg.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86585" cy="659765"/>
                  </a:xfrm>
                  <a:prstGeom prst="rect">
                    <a:avLst/>
                  </a:prstGeom>
                  <a:noFill/>
                  <a:ln>
                    <a:noFill/>
                  </a:ln>
                </pic:spPr>
              </pic:pic>
            </a:graphicData>
          </a:graphic>
        </wp:inline>
      </w:drawing>
    </w:r>
  </w:p>
  <w:p w:rsidR="00D9412D" w:rsidRDefault="00D9412D">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267289E"/>
    <w:multiLevelType w:val="hybridMultilevel"/>
    <w:tmpl w:val="816A3778"/>
    <w:lvl w:ilvl="0" w:tplc="8102A27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7781"/>
    <w:rsid w:val="00001E70"/>
    <w:rsid w:val="000061A9"/>
    <w:rsid w:val="000119F2"/>
    <w:rsid w:val="00013094"/>
    <w:rsid w:val="00015D3B"/>
    <w:rsid w:val="000164AD"/>
    <w:rsid w:val="0001673F"/>
    <w:rsid w:val="00020AD2"/>
    <w:rsid w:val="00023C66"/>
    <w:rsid w:val="00023F8E"/>
    <w:rsid w:val="00025FBE"/>
    <w:rsid w:val="00027A42"/>
    <w:rsid w:val="00031775"/>
    <w:rsid w:val="000329DC"/>
    <w:rsid w:val="00037573"/>
    <w:rsid w:val="000378DF"/>
    <w:rsid w:val="00050A8F"/>
    <w:rsid w:val="00053B95"/>
    <w:rsid w:val="000556F2"/>
    <w:rsid w:val="00057B46"/>
    <w:rsid w:val="00061F54"/>
    <w:rsid w:val="0006696C"/>
    <w:rsid w:val="00070ED3"/>
    <w:rsid w:val="000716A1"/>
    <w:rsid w:val="000741C6"/>
    <w:rsid w:val="00076422"/>
    <w:rsid w:val="0007698D"/>
    <w:rsid w:val="00082772"/>
    <w:rsid w:val="00086213"/>
    <w:rsid w:val="00086BB0"/>
    <w:rsid w:val="00086C57"/>
    <w:rsid w:val="00094EBF"/>
    <w:rsid w:val="000956A8"/>
    <w:rsid w:val="000B054E"/>
    <w:rsid w:val="000B101B"/>
    <w:rsid w:val="000B201A"/>
    <w:rsid w:val="000B4018"/>
    <w:rsid w:val="000B4F84"/>
    <w:rsid w:val="000B5C00"/>
    <w:rsid w:val="000B78CC"/>
    <w:rsid w:val="000C0C52"/>
    <w:rsid w:val="000C3581"/>
    <w:rsid w:val="000D12C7"/>
    <w:rsid w:val="000D77D1"/>
    <w:rsid w:val="000F0986"/>
    <w:rsid w:val="000F4C8D"/>
    <w:rsid w:val="000F59D8"/>
    <w:rsid w:val="001008AD"/>
    <w:rsid w:val="0010120F"/>
    <w:rsid w:val="00104E94"/>
    <w:rsid w:val="00106CAD"/>
    <w:rsid w:val="00106D25"/>
    <w:rsid w:val="0011532D"/>
    <w:rsid w:val="00116AEC"/>
    <w:rsid w:val="00122F54"/>
    <w:rsid w:val="001234D5"/>
    <w:rsid w:val="00127106"/>
    <w:rsid w:val="00130873"/>
    <w:rsid w:val="0013611B"/>
    <w:rsid w:val="00140CB7"/>
    <w:rsid w:val="0014347A"/>
    <w:rsid w:val="00147B2E"/>
    <w:rsid w:val="00164951"/>
    <w:rsid w:val="00166378"/>
    <w:rsid w:val="0017244F"/>
    <w:rsid w:val="00186065"/>
    <w:rsid w:val="001936F0"/>
    <w:rsid w:val="00194DEE"/>
    <w:rsid w:val="001A06E3"/>
    <w:rsid w:val="001A7952"/>
    <w:rsid w:val="001B04D6"/>
    <w:rsid w:val="001B2F43"/>
    <w:rsid w:val="001C3C81"/>
    <w:rsid w:val="001C435D"/>
    <w:rsid w:val="001D32EE"/>
    <w:rsid w:val="001D4B44"/>
    <w:rsid w:val="001D6CD4"/>
    <w:rsid w:val="001D7FCF"/>
    <w:rsid w:val="001E359D"/>
    <w:rsid w:val="001E42F7"/>
    <w:rsid w:val="001F5246"/>
    <w:rsid w:val="001F5EA6"/>
    <w:rsid w:val="001F5FDA"/>
    <w:rsid w:val="001F64AA"/>
    <w:rsid w:val="00204150"/>
    <w:rsid w:val="0020549F"/>
    <w:rsid w:val="0022114F"/>
    <w:rsid w:val="00223E66"/>
    <w:rsid w:val="0022584D"/>
    <w:rsid w:val="002276B9"/>
    <w:rsid w:val="00235AF6"/>
    <w:rsid w:val="002602E6"/>
    <w:rsid w:val="00260335"/>
    <w:rsid w:val="00266235"/>
    <w:rsid w:val="002702A7"/>
    <w:rsid w:val="00271ABD"/>
    <w:rsid w:val="00276074"/>
    <w:rsid w:val="002800B1"/>
    <w:rsid w:val="0028552D"/>
    <w:rsid w:val="0028582B"/>
    <w:rsid w:val="0028614B"/>
    <w:rsid w:val="00287AAA"/>
    <w:rsid w:val="002A08F3"/>
    <w:rsid w:val="002A353C"/>
    <w:rsid w:val="002A4B83"/>
    <w:rsid w:val="002B34EE"/>
    <w:rsid w:val="002B5387"/>
    <w:rsid w:val="002B5CA3"/>
    <w:rsid w:val="002C0AB6"/>
    <w:rsid w:val="002D38CA"/>
    <w:rsid w:val="002D7A1E"/>
    <w:rsid w:val="002F3E74"/>
    <w:rsid w:val="002F7825"/>
    <w:rsid w:val="00302E4C"/>
    <w:rsid w:val="003078B8"/>
    <w:rsid w:val="00310388"/>
    <w:rsid w:val="0031542B"/>
    <w:rsid w:val="003251D3"/>
    <w:rsid w:val="00330614"/>
    <w:rsid w:val="00332433"/>
    <w:rsid w:val="0033245C"/>
    <w:rsid w:val="00344A15"/>
    <w:rsid w:val="00351083"/>
    <w:rsid w:val="00356F93"/>
    <w:rsid w:val="00375B84"/>
    <w:rsid w:val="003816E4"/>
    <w:rsid w:val="00390334"/>
    <w:rsid w:val="003B1440"/>
    <w:rsid w:val="003B494D"/>
    <w:rsid w:val="003B5D62"/>
    <w:rsid w:val="003C32FC"/>
    <w:rsid w:val="003C4464"/>
    <w:rsid w:val="003C4761"/>
    <w:rsid w:val="003C4EF9"/>
    <w:rsid w:val="003C4F02"/>
    <w:rsid w:val="003E6591"/>
    <w:rsid w:val="003E7C96"/>
    <w:rsid w:val="003F5B0A"/>
    <w:rsid w:val="004019DB"/>
    <w:rsid w:val="0040210A"/>
    <w:rsid w:val="00403C80"/>
    <w:rsid w:val="004061CD"/>
    <w:rsid w:val="004072F9"/>
    <w:rsid w:val="00414B2F"/>
    <w:rsid w:val="00430618"/>
    <w:rsid w:val="00430D57"/>
    <w:rsid w:val="00431FBA"/>
    <w:rsid w:val="00433607"/>
    <w:rsid w:val="00441404"/>
    <w:rsid w:val="0044670B"/>
    <w:rsid w:val="00450BA5"/>
    <w:rsid w:val="00452FB1"/>
    <w:rsid w:val="0045431C"/>
    <w:rsid w:val="0045666B"/>
    <w:rsid w:val="00465849"/>
    <w:rsid w:val="0046629B"/>
    <w:rsid w:val="00471DE3"/>
    <w:rsid w:val="00474A84"/>
    <w:rsid w:val="00474BD0"/>
    <w:rsid w:val="0047670D"/>
    <w:rsid w:val="00484511"/>
    <w:rsid w:val="004903AA"/>
    <w:rsid w:val="00492FF4"/>
    <w:rsid w:val="00493C56"/>
    <w:rsid w:val="00496285"/>
    <w:rsid w:val="004A4D5B"/>
    <w:rsid w:val="004B3348"/>
    <w:rsid w:val="004B77D1"/>
    <w:rsid w:val="004C35C4"/>
    <w:rsid w:val="004E6A35"/>
    <w:rsid w:val="004F64EE"/>
    <w:rsid w:val="004F6930"/>
    <w:rsid w:val="00501834"/>
    <w:rsid w:val="00507C63"/>
    <w:rsid w:val="00515BB2"/>
    <w:rsid w:val="00516ED6"/>
    <w:rsid w:val="00521A5E"/>
    <w:rsid w:val="0052338E"/>
    <w:rsid w:val="00526622"/>
    <w:rsid w:val="005277A4"/>
    <w:rsid w:val="00530B09"/>
    <w:rsid w:val="00533561"/>
    <w:rsid w:val="00533C11"/>
    <w:rsid w:val="00534DB2"/>
    <w:rsid w:val="005463A4"/>
    <w:rsid w:val="0055562E"/>
    <w:rsid w:val="0055748E"/>
    <w:rsid w:val="00561EDB"/>
    <w:rsid w:val="00566B90"/>
    <w:rsid w:val="00570646"/>
    <w:rsid w:val="00571E0D"/>
    <w:rsid w:val="00572B78"/>
    <w:rsid w:val="005768E9"/>
    <w:rsid w:val="005910BF"/>
    <w:rsid w:val="00597492"/>
    <w:rsid w:val="005A4E94"/>
    <w:rsid w:val="005A5A52"/>
    <w:rsid w:val="005B4068"/>
    <w:rsid w:val="005B56F1"/>
    <w:rsid w:val="005C001E"/>
    <w:rsid w:val="005C41CC"/>
    <w:rsid w:val="005C748B"/>
    <w:rsid w:val="005D1911"/>
    <w:rsid w:val="005D2CC5"/>
    <w:rsid w:val="005E2FCE"/>
    <w:rsid w:val="005F1CDB"/>
    <w:rsid w:val="005F700B"/>
    <w:rsid w:val="00602509"/>
    <w:rsid w:val="00603EE5"/>
    <w:rsid w:val="0061396D"/>
    <w:rsid w:val="00614089"/>
    <w:rsid w:val="0061562F"/>
    <w:rsid w:val="00624C16"/>
    <w:rsid w:val="006328E7"/>
    <w:rsid w:val="006446DB"/>
    <w:rsid w:val="006457D9"/>
    <w:rsid w:val="00647B68"/>
    <w:rsid w:val="00661583"/>
    <w:rsid w:val="0069221B"/>
    <w:rsid w:val="00694AD0"/>
    <w:rsid w:val="00695DAD"/>
    <w:rsid w:val="00697846"/>
    <w:rsid w:val="006A0CBE"/>
    <w:rsid w:val="006B6A44"/>
    <w:rsid w:val="006C0056"/>
    <w:rsid w:val="006C5F38"/>
    <w:rsid w:val="006D58DA"/>
    <w:rsid w:val="006E298E"/>
    <w:rsid w:val="006F1975"/>
    <w:rsid w:val="006F49EA"/>
    <w:rsid w:val="006F5869"/>
    <w:rsid w:val="007018EF"/>
    <w:rsid w:val="00702BD9"/>
    <w:rsid w:val="007041D0"/>
    <w:rsid w:val="007076C3"/>
    <w:rsid w:val="00714169"/>
    <w:rsid w:val="007148E8"/>
    <w:rsid w:val="007323BF"/>
    <w:rsid w:val="00741171"/>
    <w:rsid w:val="00750925"/>
    <w:rsid w:val="00751EEF"/>
    <w:rsid w:val="007553B5"/>
    <w:rsid w:val="007630E1"/>
    <w:rsid w:val="0076424D"/>
    <w:rsid w:val="00766D61"/>
    <w:rsid w:val="007715A3"/>
    <w:rsid w:val="00772773"/>
    <w:rsid w:val="00773744"/>
    <w:rsid w:val="00775346"/>
    <w:rsid w:val="00776A0A"/>
    <w:rsid w:val="00781FB2"/>
    <w:rsid w:val="007862E4"/>
    <w:rsid w:val="00786EF0"/>
    <w:rsid w:val="007A703A"/>
    <w:rsid w:val="007B21FC"/>
    <w:rsid w:val="007B5563"/>
    <w:rsid w:val="007C0616"/>
    <w:rsid w:val="007D035F"/>
    <w:rsid w:val="007E166B"/>
    <w:rsid w:val="007E77E3"/>
    <w:rsid w:val="007E7A6C"/>
    <w:rsid w:val="008003EC"/>
    <w:rsid w:val="00804143"/>
    <w:rsid w:val="00821123"/>
    <w:rsid w:val="00821E78"/>
    <w:rsid w:val="00827B58"/>
    <w:rsid w:val="00831BA5"/>
    <w:rsid w:val="008344D0"/>
    <w:rsid w:val="008374E8"/>
    <w:rsid w:val="00854E0A"/>
    <w:rsid w:val="008561A3"/>
    <w:rsid w:val="00872CE8"/>
    <w:rsid w:val="00883F57"/>
    <w:rsid w:val="00886757"/>
    <w:rsid w:val="008A3892"/>
    <w:rsid w:val="008A6758"/>
    <w:rsid w:val="008B06B1"/>
    <w:rsid w:val="008B505F"/>
    <w:rsid w:val="008C2B77"/>
    <w:rsid w:val="008C6F1B"/>
    <w:rsid w:val="008C788D"/>
    <w:rsid w:val="008D7781"/>
    <w:rsid w:val="008E45D9"/>
    <w:rsid w:val="008F2453"/>
    <w:rsid w:val="008F2E1C"/>
    <w:rsid w:val="008F4E34"/>
    <w:rsid w:val="00901DCE"/>
    <w:rsid w:val="0091056A"/>
    <w:rsid w:val="0091558F"/>
    <w:rsid w:val="00920BEE"/>
    <w:rsid w:val="0092107D"/>
    <w:rsid w:val="00923C86"/>
    <w:rsid w:val="009300B8"/>
    <w:rsid w:val="00940662"/>
    <w:rsid w:val="0094199B"/>
    <w:rsid w:val="0099008A"/>
    <w:rsid w:val="00997AC6"/>
    <w:rsid w:val="009A18AE"/>
    <w:rsid w:val="009A55AA"/>
    <w:rsid w:val="009B385E"/>
    <w:rsid w:val="009B6F49"/>
    <w:rsid w:val="009D5AA8"/>
    <w:rsid w:val="009E223C"/>
    <w:rsid w:val="009E50EC"/>
    <w:rsid w:val="009F5A98"/>
    <w:rsid w:val="00A025A1"/>
    <w:rsid w:val="00A13F23"/>
    <w:rsid w:val="00A17533"/>
    <w:rsid w:val="00A329F3"/>
    <w:rsid w:val="00A35902"/>
    <w:rsid w:val="00A367CA"/>
    <w:rsid w:val="00A3772E"/>
    <w:rsid w:val="00A42208"/>
    <w:rsid w:val="00A51277"/>
    <w:rsid w:val="00A546C9"/>
    <w:rsid w:val="00A551AF"/>
    <w:rsid w:val="00A57720"/>
    <w:rsid w:val="00A609F8"/>
    <w:rsid w:val="00A63A04"/>
    <w:rsid w:val="00A64E74"/>
    <w:rsid w:val="00A67841"/>
    <w:rsid w:val="00A72AA8"/>
    <w:rsid w:val="00A80619"/>
    <w:rsid w:val="00A872A8"/>
    <w:rsid w:val="00A97B24"/>
    <w:rsid w:val="00AB04B0"/>
    <w:rsid w:val="00AB52D9"/>
    <w:rsid w:val="00AC01C7"/>
    <w:rsid w:val="00AE3BD5"/>
    <w:rsid w:val="00AF2960"/>
    <w:rsid w:val="00AF7853"/>
    <w:rsid w:val="00B070FC"/>
    <w:rsid w:val="00B27099"/>
    <w:rsid w:val="00B31C1F"/>
    <w:rsid w:val="00B375A5"/>
    <w:rsid w:val="00B40F60"/>
    <w:rsid w:val="00B41257"/>
    <w:rsid w:val="00B52C01"/>
    <w:rsid w:val="00B552B7"/>
    <w:rsid w:val="00B663ED"/>
    <w:rsid w:val="00B665C7"/>
    <w:rsid w:val="00B7234F"/>
    <w:rsid w:val="00B820C1"/>
    <w:rsid w:val="00B83C6C"/>
    <w:rsid w:val="00B907B9"/>
    <w:rsid w:val="00B92392"/>
    <w:rsid w:val="00B934EE"/>
    <w:rsid w:val="00B949F7"/>
    <w:rsid w:val="00B97A41"/>
    <w:rsid w:val="00BA7771"/>
    <w:rsid w:val="00BB3177"/>
    <w:rsid w:val="00BB3999"/>
    <w:rsid w:val="00BB68A9"/>
    <w:rsid w:val="00BB6CD9"/>
    <w:rsid w:val="00BC2650"/>
    <w:rsid w:val="00BC5BDF"/>
    <w:rsid w:val="00BC6BB9"/>
    <w:rsid w:val="00BD6EE5"/>
    <w:rsid w:val="00BE205A"/>
    <w:rsid w:val="00BF0568"/>
    <w:rsid w:val="00BF337C"/>
    <w:rsid w:val="00BF7AF6"/>
    <w:rsid w:val="00C51E70"/>
    <w:rsid w:val="00C52680"/>
    <w:rsid w:val="00C62244"/>
    <w:rsid w:val="00C6436E"/>
    <w:rsid w:val="00C67CE8"/>
    <w:rsid w:val="00C73317"/>
    <w:rsid w:val="00C80302"/>
    <w:rsid w:val="00C80A1F"/>
    <w:rsid w:val="00C81DE4"/>
    <w:rsid w:val="00CA1810"/>
    <w:rsid w:val="00CA1D24"/>
    <w:rsid w:val="00CA5C7C"/>
    <w:rsid w:val="00CC699D"/>
    <w:rsid w:val="00CC6E66"/>
    <w:rsid w:val="00CC7A75"/>
    <w:rsid w:val="00CD2DB2"/>
    <w:rsid w:val="00CD5C9F"/>
    <w:rsid w:val="00CE0538"/>
    <w:rsid w:val="00CE6995"/>
    <w:rsid w:val="00CF6EA8"/>
    <w:rsid w:val="00D02231"/>
    <w:rsid w:val="00D04F46"/>
    <w:rsid w:val="00D10520"/>
    <w:rsid w:val="00D162A6"/>
    <w:rsid w:val="00D21A25"/>
    <w:rsid w:val="00D22A50"/>
    <w:rsid w:val="00D24D76"/>
    <w:rsid w:val="00D301D5"/>
    <w:rsid w:val="00D31689"/>
    <w:rsid w:val="00D46E61"/>
    <w:rsid w:val="00D5666D"/>
    <w:rsid w:val="00D65DCF"/>
    <w:rsid w:val="00D77819"/>
    <w:rsid w:val="00D83B45"/>
    <w:rsid w:val="00D858B7"/>
    <w:rsid w:val="00D87452"/>
    <w:rsid w:val="00D9412D"/>
    <w:rsid w:val="00D95DDE"/>
    <w:rsid w:val="00DA151E"/>
    <w:rsid w:val="00DA3D3E"/>
    <w:rsid w:val="00DA4AA6"/>
    <w:rsid w:val="00DA5912"/>
    <w:rsid w:val="00DA74B7"/>
    <w:rsid w:val="00DB6124"/>
    <w:rsid w:val="00DC0DA5"/>
    <w:rsid w:val="00DC7E65"/>
    <w:rsid w:val="00DD3ECA"/>
    <w:rsid w:val="00DD5A21"/>
    <w:rsid w:val="00DE1029"/>
    <w:rsid w:val="00DE74E5"/>
    <w:rsid w:val="00DF4B62"/>
    <w:rsid w:val="00DF70E0"/>
    <w:rsid w:val="00E035B6"/>
    <w:rsid w:val="00E06398"/>
    <w:rsid w:val="00E065EB"/>
    <w:rsid w:val="00E233E9"/>
    <w:rsid w:val="00E24961"/>
    <w:rsid w:val="00E344E1"/>
    <w:rsid w:val="00E36C21"/>
    <w:rsid w:val="00E430E3"/>
    <w:rsid w:val="00E456C5"/>
    <w:rsid w:val="00E45FD3"/>
    <w:rsid w:val="00E51600"/>
    <w:rsid w:val="00E53135"/>
    <w:rsid w:val="00E5645F"/>
    <w:rsid w:val="00E63903"/>
    <w:rsid w:val="00E7185E"/>
    <w:rsid w:val="00E7750A"/>
    <w:rsid w:val="00E81356"/>
    <w:rsid w:val="00E9167C"/>
    <w:rsid w:val="00E94417"/>
    <w:rsid w:val="00EB6833"/>
    <w:rsid w:val="00EC127B"/>
    <w:rsid w:val="00EC25B7"/>
    <w:rsid w:val="00ED0B35"/>
    <w:rsid w:val="00ED1F4D"/>
    <w:rsid w:val="00ED36EB"/>
    <w:rsid w:val="00ED4A28"/>
    <w:rsid w:val="00ED6F55"/>
    <w:rsid w:val="00EE3BA3"/>
    <w:rsid w:val="00EE658C"/>
    <w:rsid w:val="00EF270F"/>
    <w:rsid w:val="00EF2F1E"/>
    <w:rsid w:val="00EF52D2"/>
    <w:rsid w:val="00EF7A6C"/>
    <w:rsid w:val="00F021C2"/>
    <w:rsid w:val="00F0326C"/>
    <w:rsid w:val="00F06191"/>
    <w:rsid w:val="00F07510"/>
    <w:rsid w:val="00F12DFC"/>
    <w:rsid w:val="00F138D0"/>
    <w:rsid w:val="00F15551"/>
    <w:rsid w:val="00F24628"/>
    <w:rsid w:val="00F260EE"/>
    <w:rsid w:val="00F33536"/>
    <w:rsid w:val="00F33A53"/>
    <w:rsid w:val="00F516C9"/>
    <w:rsid w:val="00F51FE9"/>
    <w:rsid w:val="00F61EB6"/>
    <w:rsid w:val="00F70C8E"/>
    <w:rsid w:val="00F73F79"/>
    <w:rsid w:val="00F80C9A"/>
    <w:rsid w:val="00F8406F"/>
    <w:rsid w:val="00F84F1F"/>
    <w:rsid w:val="00F85AC7"/>
    <w:rsid w:val="00F86157"/>
    <w:rsid w:val="00F94204"/>
    <w:rsid w:val="00F96DE7"/>
    <w:rsid w:val="00FA1ECD"/>
    <w:rsid w:val="00FA51C8"/>
    <w:rsid w:val="00FB15BA"/>
    <w:rsid w:val="00FB4A11"/>
    <w:rsid w:val="00FB52B3"/>
    <w:rsid w:val="00FC3947"/>
    <w:rsid w:val="00FC6BD4"/>
    <w:rsid w:val="00FD0A6E"/>
    <w:rsid w:val="00FD3331"/>
    <w:rsid w:val="00FE4823"/>
    <w:rsid w:val="00FE4A04"/>
    <w:rsid w:val="00FE4F8D"/>
    <w:rsid w:val="00FF598D"/>
    <w:rsid w:val="00FF61D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023F8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023F8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55AA"/>
    <w:rPr>
      <w:color w:val="0000FF" w:themeColor="hyperlink"/>
      <w:u w:val="single"/>
    </w:rPr>
  </w:style>
  <w:style w:type="character" w:styleId="Fett">
    <w:name w:val="Strong"/>
    <w:basedOn w:val="Absatz-Standardschriftart"/>
    <w:uiPriority w:val="22"/>
    <w:qFormat/>
    <w:rsid w:val="00BA7771"/>
    <w:rPr>
      <w:b/>
      <w:bCs/>
    </w:rPr>
  </w:style>
  <w:style w:type="paragraph" w:styleId="Kopfzeile">
    <w:name w:val="header"/>
    <w:basedOn w:val="Standard"/>
    <w:link w:val="KopfzeileZchn"/>
    <w:uiPriority w:val="99"/>
    <w:unhideWhenUsed/>
    <w:rsid w:val="00D9412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9412D"/>
  </w:style>
  <w:style w:type="paragraph" w:styleId="Fuzeile">
    <w:name w:val="footer"/>
    <w:basedOn w:val="Standard"/>
    <w:link w:val="FuzeileZchn"/>
    <w:uiPriority w:val="99"/>
    <w:unhideWhenUsed/>
    <w:rsid w:val="00D9412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9412D"/>
  </w:style>
  <w:style w:type="paragraph" w:styleId="Sprechblasentext">
    <w:name w:val="Balloon Text"/>
    <w:basedOn w:val="Standard"/>
    <w:link w:val="SprechblasentextZchn"/>
    <w:uiPriority w:val="99"/>
    <w:semiHidden/>
    <w:unhideWhenUsed/>
    <w:rsid w:val="00D9412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9412D"/>
    <w:rPr>
      <w:rFonts w:ascii="Tahoma" w:hAnsi="Tahoma" w:cs="Tahoma"/>
      <w:sz w:val="16"/>
      <w:szCs w:val="16"/>
    </w:rPr>
  </w:style>
  <w:style w:type="character" w:customStyle="1" w:styleId="berschrift1Zchn">
    <w:name w:val="Überschrift 1 Zchn"/>
    <w:basedOn w:val="Absatz-Standardschriftart"/>
    <w:link w:val="berschrift1"/>
    <w:uiPriority w:val="9"/>
    <w:rsid w:val="00023F8E"/>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023F8E"/>
    <w:rPr>
      <w:rFonts w:asciiTheme="majorHAnsi" w:eastAsiaTheme="majorEastAsia" w:hAnsiTheme="majorHAnsi" w:cstheme="majorBidi"/>
      <w:b/>
      <w:bCs/>
      <w:color w:val="4F81BD" w:themeColor="accent1"/>
      <w:sz w:val="26"/>
      <w:szCs w:val="26"/>
    </w:rPr>
  </w:style>
  <w:style w:type="paragraph" w:styleId="Listenabsatz">
    <w:name w:val="List Paragraph"/>
    <w:basedOn w:val="Standard"/>
    <w:uiPriority w:val="34"/>
    <w:qFormat/>
    <w:rsid w:val="00FB4A11"/>
    <w:pPr>
      <w:ind w:left="720"/>
      <w:contextualSpacing/>
    </w:pPr>
  </w:style>
  <w:style w:type="paragraph" w:styleId="KeinLeerraum">
    <w:name w:val="No Spacing"/>
    <w:uiPriority w:val="1"/>
    <w:qFormat/>
    <w:rsid w:val="004B77D1"/>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023F8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023F8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55AA"/>
    <w:rPr>
      <w:color w:val="0000FF" w:themeColor="hyperlink"/>
      <w:u w:val="single"/>
    </w:rPr>
  </w:style>
  <w:style w:type="character" w:styleId="Fett">
    <w:name w:val="Strong"/>
    <w:basedOn w:val="Absatz-Standardschriftart"/>
    <w:uiPriority w:val="22"/>
    <w:qFormat/>
    <w:rsid w:val="00BA7771"/>
    <w:rPr>
      <w:b/>
      <w:bCs/>
    </w:rPr>
  </w:style>
  <w:style w:type="paragraph" w:styleId="Kopfzeile">
    <w:name w:val="header"/>
    <w:basedOn w:val="Standard"/>
    <w:link w:val="KopfzeileZchn"/>
    <w:uiPriority w:val="99"/>
    <w:unhideWhenUsed/>
    <w:rsid w:val="00D9412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9412D"/>
  </w:style>
  <w:style w:type="paragraph" w:styleId="Fuzeile">
    <w:name w:val="footer"/>
    <w:basedOn w:val="Standard"/>
    <w:link w:val="FuzeileZchn"/>
    <w:uiPriority w:val="99"/>
    <w:unhideWhenUsed/>
    <w:rsid w:val="00D9412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9412D"/>
  </w:style>
  <w:style w:type="paragraph" w:styleId="Sprechblasentext">
    <w:name w:val="Balloon Text"/>
    <w:basedOn w:val="Standard"/>
    <w:link w:val="SprechblasentextZchn"/>
    <w:uiPriority w:val="99"/>
    <w:semiHidden/>
    <w:unhideWhenUsed/>
    <w:rsid w:val="00D9412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9412D"/>
    <w:rPr>
      <w:rFonts w:ascii="Tahoma" w:hAnsi="Tahoma" w:cs="Tahoma"/>
      <w:sz w:val="16"/>
      <w:szCs w:val="16"/>
    </w:rPr>
  </w:style>
  <w:style w:type="character" w:customStyle="1" w:styleId="berschrift1Zchn">
    <w:name w:val="Überschrift 1 Zchn"/>
    <w:basedOn w:val="Absatz-Standardschriftart"/>
    <w:link w:val="berschrift1"/>
    <w:uiPriority w:val="9"/>
    <w:rsid w:val="00023F8E"/>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023F8E"/>
    <w:rPr>
      <w:rFonts w:asciiTheme="majorHAnsi" w:eastAsiaTheme="majorEastAsia" w:hAnsiTheme="majorHAnsi" w:cstheme="majorBidi"/>
      <w:b/>
      <w:bCs/>
      <w:color w:val="4F81BD" w:themeColor="accent1"/>
      <w:sz w:val="26"/>
      <w:szCs w:val="26"/>
    </w:rPr>
  </w:style>
  <w:style w:type="paragraph" w:styleId="Listenabsatz">
    <w:name w:val="List Paragraph"/>
    <w:basedOn w:val="Standard"/>
    <w:uiPriority w:val="34"/>
    <w:qFormat/>
    <w:rsid w:val="00FB4A11"/>
    <w:pPr>
      <w:ind w:left="720"/>
      <w:contextualSpacing/>
    </w:pPr>
  </w:style>
  <w:style w:type="paragraph" w:styleId="KeinLeerraum">
    <w:name w:val="No Spacing"/>
    <w:uiPriority w:val="1"/>
    <w:qFormat/>
    <w:rsid w:val="004B77D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5071438">
      <w:bodyDiv w:val="1"/>
      <w:marLeft w:val="0"/>
      <w:marRight w:val="0"/>
      <w:marTop w:val="0"/>
      <w:marBottom w:val="0"/>
      <w:divBdr>
        <w:top w:val="none" w:sz="0" w:space="0" w:color="auto"/>
        <w:left w:val="none" w:sz="0" w:space="0" w:color="auto"/>
        <w:bottom w:val="none" w:sz="0" w:space="0" w:color="auto"/>
        <w:right w:val="none" w:sz="0" w:space="0" w:color="auto"/>
      </w:divBdr>
      <w:divsChild>
        <w:div w:id="1507330931">
          <w:marLeft w:val="0"/>
          <w:marRight w:val="0"/>
          <w:marTop w:val="0"/>
          <w:marBottom w:val="0"/>
          <w:divBdr>
            <w:top w:val="none" w:sz="0" w:space="0" w:color="auto"/>
            <w:left w:val="none" w:sz="0" w:space="0" w:color="auto"/>
            <w:bottom w:val="none" w:sz="0" w:space="0" w:color="auto"/>
            <w:right w:val="none" w:sz="0" w:space="0" w:color="auto"/>
          </w:divBdr>
        </w:div>
      </w:divsChild>
    </w:div>
    <w:div w:id="375011968">
      <w:bodyDiv w:val="1"/>
      <w:marLeft w:val="0"/>
      <w:marRight w:val="0"/>
      <w:marTop w:val="0"/>
      <w:marBottom w:val="0"/>
      <w:divBdr>
        <w:top w:val="none" w:sz="0" w:space="0" w:color="auto"/>
        <w:left w:val="none" w:sz="0" w:space="0" w:color="auto"/>
        <w:bottom w:val="none" w:sz="0" w:space="0" w:color="auto"/>
        <w:right w:val="none" w:sz="0" w:space="0" w:color="auto"/>
      </w:divBdr>
    </w:div>
    <w:div w:id="1283536830">
      <w:bodyDiv w:val="1"/>
      <w:marLeft w:val="0"/>
      <w:marRight w:val="0"/>
      <w:marTop w:val="0"/>
      <w:marBottom w:val="0"/>
      <w:divBdr>
        <w:top w:val="none" w:sz="0" w:space="0" w:color="auto"/>
        <w:left w:val="none" w:sz="0" w:space="0" w:color="auto"/>
        <w:bottom w:val="none" w:sz="0" w:space="0" w:color="auto"/>
        <w:right w:val="none" w:sz="0" w:space="0" w:color="auto"/>
      </w:divBdr>
    </w:div>
    <w:div w:id="12933191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hedelius.de"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mailto:Falco.Wittpoth@hedelius.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E602D0-3E47-427C-8276-42AB616009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696</Words>
  <Characters>4392</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Text1</dc:creator>
  <cp:lastModifiedBy>Wittpoth, Falco</cp:lastModifiedBy>
  <cp:revision>69</cp:revision>
  <cp:lastPrinted>2020-05-13T07:07:00Z</cp:lastPrinted>
  <dcterms:created xsi:type="dcterms:W3CDTF">2020-03-20T07:48:00Z</dcterms:created>
  <dcterms:modified xsi:type="dcterms:W3CDTF">2020-05-13T10:11:00Z</dcterms:modified>
</cp:coreProperties>
</file>